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306" w:lineRule="auto"/>
        <w:rPr/>
      </w:pPr>
      <w:r/>
    </w:p>
    <w:p>
      <w:pPr>
        <w:spacing w:before="178" w:line="209" w:lineRule="auto"/>
        <w:outlineLvl w:val="0"/>
        <w:jc w:val="right"/>
        <w:rPr>
          <w:rFonts w:ascii="FZXiaoBiaoSong-B05" w:hAnsi="FZXiaoBiaoSong-B05" w:eastAsia="FZXiaoBiaoSong-B05" w:cs="FZXiaoBiaoSong-B05"/>
          <w:sz w:val="46"/>
          <w:szCs w:val="46"/>
        </w:rPr>
      </w:pPr>
      <w:r>
        <w:rPr>
          <w:rFonts w:ascii="FZXiaoBiaoSong-B05" w:hAnsi="FZXiaoBiaoSong-B05" w:eastAsia="FZXiaoBiaoSong-B05" w:cs="FZXiaoBiaoSong-B05"/>
          <w:sz w:val="46"/>
          <w:szCs w:val="46"/>
          <w:color w:val="231F20"/>
          <w:spacing w:val="20"/>
          <w:w w:val="122"/>
        </w:rPr>
        <w:t>中</w:t>
      </w:r>
      <w:r>
        <w:rPr>
          <w:rFonts w:ascii="FZXiaoBiaoSong-B05" w:hAnsi="FZXiaoBiaoSong-B05" w:eastAsia="FZXiaoBiaoSong-B05" w:cs="FZXiaoBiaoSong-B05"/>
          <w:sz w:val="46"/>
          <w:szCs w:val="46"/>
          <w:color w:val="231F20"/>
          <w:spacing w:val="107"/>
        </w:rPr>
        <w:t xml:space="preserve"> </w:t>
      </w:r>
      <w:r>
        <w:rPr>
          <w:rFonts w:ascii="FZXiaoBiaoSong-B05" w:hAnsi="FZXiaoBiaoSong-B05" w:eastAsia="FZXiaoBiaoSong-B05" w:cs="FZXiaoBiaoSong-B05"/>
          <w:sz w:val="46"/>
          <w:szCs w:val="46"/>
          <w:color w:val="231F20"/>
          <w:spacing w:val="20"/>
          <w:w w:val="122"/>
        </w:rPr>
        <w:t>华</w:t>
      </w:r>
      <w:r>
        <w:rPr>
          <w:rFonts w:ascii="FZXiaoBiaoSong-B05" w:hAnsi="FZXiaoBiaoSong-B05" w:eastAsia="FZXiaoBiaoSong-B05" w:cs="FZXiaoBiaoSong-B05"/>
          <w:sz w:val="46"/>
          <w:szCs w:val="46"/>
          <w:color w:val="231F20"/>
          <w:spacing w:val="102"/>
        </w:rPr>
        <w:t xml:space="preserve"> </w:t>
      </w:r>
      <w:r>
        <w:rPr>
          <w:rFonts w:ascii="FZXiaoBiaoSong-B05" w:hAnsi="FZXiaoBiaoSong-B05" w:eastAsia="FZXiaoBiaoSong-B05" w:cs="FZXiaoBiaoSong-B05"/>
          <w:sz w:val="46"/>
          <w:szCs w:val="46"/>
          <w:color w:val="231F20"/>
          <w:spacing w:val="20"/>
          <w:w w:val="122"/>
        </w:rPr>
        <w:t>人</w:t>
      </w:r>
      <w:r>
        <w:rPr>
          <w:rFonts w:ascii="FZXiaoBiaoSong-B05" w:hAnsi="FZXiaoBiaoSong-B05" w:eastAsia="FZXiaoBiaoSong-B05" w:cs="FZXiaoBiaoSong-B05"/>
          <w:sz w:val="46"/>
          <w:szCs w:val="46"/>
          <w:color w:val="231F20"/>
          <w:spacing w:val="10"/>
        </w:rPr>
        <w:t xml:space="preserve">  </w:t>
      </w:r>
      <w:r>
        <w:rPr>
          <w:rFonts w:ascii="FZXiaoBiaoSong-B05" w:hAnsi="FZXiaoBiaoSong-B05" w:eastAsia="FZXiaoBiaoSong-B05" w:cs="FZXiaoBiaoSong-B05"/>
          <w:sz w:val="46"/>
          <w:szCs w:val="46"/>
          <w:color w:val="231F20"/>
          <w:spacing w:val="20"/>
          <w:w w:val="122"/>
        </w:rPr>
        <w:t>民</w:t>
      </w:r>
      <w:r>
        <w:rPr>
          <w:rFonts w:ascii="FZXiaoBiaoSong-B05" w:hAnsi="FZXiaoBiaoSong-B05" w:eastAsia="FZXiaoBiaoSong-B05" w:cs="FZXiaoBiaoSong-B05"/>
          <w:sz w:val="46"/>
          <w:szCs w:val="46"/>
          <w:color w:val="231F20"/>
          <w:spacing w:val="103"/>
        </w:rPr>
        <w:t xml:space="preserve"> </w:t>
      </w:r>
      <w:r>
        <w:rPr>
          <w:rFonts w:ascii="FZXiaoBiaoSong-B05" w:hAnsi="FZXiaoBiaoSong-B05" w:eastAsia="FZXiaoBiaoSong-B05" w:cs="FZXiaoBiaoSong-B05"/>
          <w:sz w:val="46"/>
          <w:szCs w:val="46"/>
          <w:color w:val="231F20"/>
          <w:spacing w:val="20"/>
          <w:w w:val="122"/>
        </w:rPr>
        <w:t>共</w:t>
      </w:r>
      <w:r>
        <w:rPr>
          <w:rFonts w:ascii="FZXiaoBiaoSong-B05" w:hAnsi="FZXiaoBiaoSong-B05" w:eastAsia="FZXiaoBiaoSong-B05" w:cs="FZXiaoBiaoSong-B05"/>
          <w:sz w:val="46"/>
          <w:szCs w:val="46"/>
          <w:color w:val="231F20"/>
          <w:spacing w:val="105"/>
        </w:rPr>
        <w:t xml:space="preserve"> </w:t>
      </w:r>
      <w:r>
        <w:rPr>
          <w:rFonts w:ascii="FZXiaoBiaoSong-B05" w:hAnsi="FZXiaoBiaoSong-B05" w:eastAsia="FZXiaoBiaoSong-B05" w:cs="FZXiaoBiaoSong-B05"/>
          <w:sz w:val="46"/>
          <w:szCs w:val="46"/>
          <w:color w:val="231F20"/>
          <w:spacing w:val="20"/>
          <w:w w:val="122"/>
        </w:rPr>
        <w:t>和</w:t>
      </w:r>
      <w:r>
        <w:rPr>
          <w:rFonts w:ascii="FZXiaoBiaoSong-B05" w:hAnsi="FZXiaoBiaoSong-B05" w:eastAsia="FZXiaoBiaoSong-B05" w:cs="FZXiaoBiaoSong-B05"/>
          <w:sz w:val="46"/>
          <w:szCs w:val="46"/>
          <w:color w:val="231F20"/>
          <w:spacing w:val="12"/>
        </w:rPr>
        <w:t xml:space="preserve">  </w:t>
      </w:r>
      <w:r>
        <w:rPr>
          <w:rFonts w:ascii="FZXiaoBiaoSong-B05" w:hAnsi="FZXiaoBiaoSong-B05" w:eastAsia="FZXiaoBiaoSong-B05" w:cs="FZXiaoBiaoSong-B05"/>
          <w:sz w:val="46"/>
          <w:szCs w:val="46"/>
          <w:color w:val="231F20"/>
          <w:spacing w:val="20"/>
          <w:w w:val="122"/>
        </w:rPr>
        <w:t>国</w:t>
      </w:r>
      <w:r>
        <w:rPr>
          <w:rFonts w:ascii="FZXiaoBiaoSong-B05" w:hAnsi="FZXiaoBiaoSong-B05" w:eastAsia="FZXiaoBiaoSong-B05" w:cs="FZXiaoBiaoSong-B05"/>
          <w:sz w:val="46"/>
          <w:szCs w:val="46"/>
          <w:color w:val="231F20"/>
          <w:spacing w:val="12"/>
        </w:rPr>
        <w:t xml:space="preserve">  </w:t>
      </w:r>
      <w:r>
        <w:rPr>
          <w:rFonts w:ascii="FZXiaoBiaoSong-B05" w:hAnsi="FZXiaoBiaoSong-B05" w:eastAsia="FZXiaoBiaoSong-B05" w:cs="FZXiaoBiaoSong-B05"/>
          <w:sz w:val="46"/>
          <w:szCs w:val="46"/>
          <w:color w:val="231F20"/>
          <w:spacing w:val="20"/>
          <w:w w:val="122"/>
        </w:rPr>
        <w:t>国</w:t>
      </w:r>
      <w:r>
        <w:rPr>
          <w:rFonts w:ascii="FZXiaoBiaoSong-B05" w:hAnsi="FZXiaoBiaoSong-B05" w:eastAsia="FZXiaoBiaoSong-B05" w:cs="FZXiaoBiaoSong-B05"/>
          <w:sz w:val="46"/>
          <w:szCs w:val="46"/>
          <w:color w:val="231F20"/>
          <w:spacing w:val="102"/>
        </w:rPr>
        <w:t xml:space="preserve"> </w:t>
      </w:r>
      <w:r>
        <w:rPr>
          <w:rFonts w:ascii="FZXiaoBiaoSong-B05" w:hAnsi="FZXiaoBiaoSong-B05" w:eastAsia="FZXiaoBiaoSong-B05" w:cs="FZXiaoBiaoSong-B05"/>
          <w:sz w:val="46"/>
          <w:szCs w:val="46"/>
          <w:color w:val="231F20"/>
          <w:spacing w:val="20"/>
          <w:w w:val="122"/>
        </w:rPr>
        <w:t>家</w:t>
      </w:r>
      <w:r>
        <w:rPr>
          <w:rFonts w:ascii="FZXiaoBiaoSong-B05" w:hAnsi="FZXiaoBiaoSong-B05" w:eastAsia="FZXiaoBiaoSong-B05" w:cs="FZXiaoBiaoSong-B05"/>
          <w:sz w:val="46"/>
          <w:szCs w:val="46"/>
          <w:color w:val="231F20"/>
          <w:spacing w:val="105"/>
        </w:rPr>
        <w:t xml:space="preserve"> </w:t>
      </w:r>
      <w:r>
        <w:rPr>
          <w:rFonts w:ascii="FZXiaoBiaoSong-B05" w:hAnsi="FZXiaoBiaoSong-B05" w:eastAsia="FZXiaoBiaoSong-B05" w:cs="FZXiaoBiaoSong-B05"/>
          <w:sz w:val="46"/>
          <w:szCs w:val="46"/>
          <w:color w:val="231F20"/>
          <w:spacing w:val="20"/>
          <w:w w:val="122"/>
        </w:rPr>
        <w:t>标</w:t>
      </w:r>
      <w:r>
        <w:rPr>
          <w:rFonts w:ascii="FZXiaoBiaoSong-B05" w:hAnsi="FZXiaoBiaoSong-B05" w:eastAsia="FZXiaoBiaoSong-B05" w:cs="FZXiaoBiaoSong-B05"/>
          <w:sz w:val="46"/>
          <w:szCs w:val="46"/>
          <w:color w:val="231F20"/>
          <w:spacing w:val="107"/>
        </w:rPr>
        <w:t xml:space="preserve"> </w:t>
      </w:r>
      <w:r>
        <w:rPr>
          <w:rFonts w:ascii="FZXiaoBiaoSong-B05" w:hAnsi="FZXiaoBiaoSong-B05" w:eastAsia="FZXiaoBiaoSong-B05" w:cs="FZXiaoBiaoSong-B05"/>
          <w:sz w:val="46"/>
          <w:szCs w:val="46"/>
          <w:color w:val="231F20"/>
          <w:spacing w:val="20"/>
          <w:w w:val="122"/>
        </w:rPr>
        <w:t>准</w:t>
      </w:r>
    </w:p>
    <w:p>
      <w:pPr>
        <w:ind w:left="6342"/>
        <w:spacing w:before="317" w:line="395" w:lineRule="exact"/>
        <w:rPr>
          <w:rFonts w:ascii="Times New Roman" w:hAnsi="Times New Roman" w:eastAsia="Times New Roman" w:cs="Times New Roman"/>
          <w:sz w:val="23"/>
          <w:szCs w:val="23"/>
        </w:rPr>
      </w:pPr>
      <w:r>
        <w:rPr>
          <w:rFonts w:ascii="Times New Roman" w:hAnsi="Times New Roman" w:eastAsia="Times New Roman" w:cs="Times New Roman"/>
          <w:sz w:val="23"/>
          <w:szCs w:val="23"/>
          <w:color w:val="231F20"/>
          <w:position w:val="4"/>
        </w:rPr>
        <w:t>GB</w:t>
      </w:r>
      <w:r>
        <w:rPr>
          <w:rFonts w:ascii="Times New Roman" w:hAnsi="Times New Roman" w:eastAsia="Times New Roman" w:cs="Times New Roman"/>
          <w:sz w:val="23"/>
          <w:szCs w:val="23"/>
          <w:color w:val="231F20"/>
          <w:spacing w:val="13"/>
          <w:position w:val="4"/>
        </w:rPr>
        <w:t>/T</w:t>
      </w:r>
      <w:r>
        <w:rPr>
          <w:rFonts w:ascii="Times New Roman" w:hAnsi="Times New Roman" w:eastAsia="Times New Roman" w:cs="Times New Roman"/>
          <w:sz w:val="23"/>
          <w:szCs w:val="23"/>
          <w:color w:val="231F20"/>
          <w:spacing w:val="18"/>
          <w:position w:val="4"/>
        </w:rPr>
        <w:t xml:space="preserve">  </w:t>
      </w:r>
      <w:r>
        <w:rPr>
          <w:rFonts w:ascii="Times New Roman" w:hAnsi="Times New Roman" w:eastAsia="Times New Roman" w:cs="Times New Roman"/>
          <w:sz w:val="23"/>
          <w:szCs w:val="23"/>
          <w:color w:val="231F20"/>
          <w:spacing w:val="13"/>
          <w:position w:val="4"/>
        </w:rPr>
        <w:t>45953</w:t>
      </w:r>
      <w:r>
        <w:rPr>
          <w:rFonts w:ascii="FZHei-B01" w:hAnsi="FZHei-B01" w:eastAsia="FZHei-B01" w:cs="FZHei-B01"/>
          <w:sz w:val="23"/>
          <w:szCs w:val="23"/>
          <w:color w:val="231F20"/>
          <w:spacing w:val="13"/>
          <w:position w:val="4"/>
        </w:rPr>
        <w:t>—</w:t>
      </w:r>
      <w:r>
        <w:rPr>
          <w:rFonts w:ascii="Times New Roman" w:hAnsi="Times New Roman" w:eastAsia="Times New Roman" w:cs="Times New Roman"/>
          <w:sz w:val="23"/>
          <w:szCs w:val="23"/>
          <w:color w:val="231F20"/>
          <w:spacing w:val="13"/>
          <w:position w:val="4"/>
        </w:rPr>
        <w:t>2025</w:t>
      </w:r>
    </w:p>
    <w:p>
      <w:pPr>
        <w:pStyle w:val="BodyText"/>
        <w:spacing w:line="247" w:lineRule="auto"/>
        <w:rPr/>
      </w:pPr>
      <w:r/>
    </w:p>
    <w:p>
      <w:pPr>
        <w:pStyle w:val="BodyText"/>
        <w:spacing w:line="247" w:lineRule="auto"/>
        <w:rPr/>
      </w:pPr>
      <w:r>
        <w:pict>
          <v:shape id="_x0000_s2" style="position:absolute;margin-left:0.433537pt;margin-top:6.92059pt;mso-position-vertical-relative:text;mso-position-horizontal-relative:text;width:434.6pt;height:0.65pt;z-index:251659264;" filled="false" strokecolor="#231F20" strokeweight="0.64pt" coordsize="8692,12" coordorigin="0,0" path="m0,6l8691,6e">
            <v:stroke joinstyle="miter" miterlimit="4"/>
          </v:shape>
        </w:pict>
      </w: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ind w:left="1592"/>
        <w:spacing w:before="168" w:line="235" w:lineRule="auto"/>
        <w:outlineLvl w:val="0"/>
        <w:rPr>
          <w:rFonts w:ascii="FZHei-B01" w:hAnsi="FZHei-B01" w:eastAsia="FZHei-B01" w:cs="FZHei-B01"/>
          <w:sz w:val="46"/>
          <w:szCs w:val="46"/>
        </w:rPr>
      </w:pPr>
      <w:r>
        <w:rPr>
          <w:rFonts w:ascii="FZHei-B01" w:hAnsi="FZHei-B01" w:eastAsia="FZHei-B01" w:cs="FZHei-B01"/>
          <w:sz w:val="46"/>
          <w:szCs w:val="46"/>
          <w:color w:val="231F20"/>
          <w:spacing w:val="41"/>
        </w:rPr>
        <w:t>供应链安全管理体系规范</w:t>
      </w:r>
    </w:p>
    <w:p>
      <w:pPr>
        <w:pStyle w:val="BodyText"/>
        <w:spacing w:line="294" w:lineRule="auto"/>
        <w:rPr/>
      </w:pPr>
      <w:r/>
    </w:p>
    <w:p>
      <w:pPr>
        <w:ind w:left="990"/>
        <w:spacing w:before="66" w:line="193" w:lineRule="auto"/>
        <w:rPr>
          <w:rFonts w:ascii="Times New Roman" w:hAnsi="Times New Roman" w:eastAsia="Times New Roman" w:cs="Times New Roman"/>
          <w:sz w:val="23"/>
          <w:szCs w:val="23"/>
        </w:rPr>
      </w:pPr>
      <w:r>
        <w:rPr>
          <w:rFonts w:ascii="Times New Roman" w:hAnsi="Times New Roman" w:eastAsia="Times New Roman" w:cs="Times New Roman"/>
          <w:sz w:val="23"/>
          <w:szCs w:val="23"/>
          <w:color w:val="231F20"/>
          <w:spacing w:val="15"/>
        </w:rPr>
        <w:t>Specification for security management</w:t>
      </w:r>
      <w:r>
        <w:rPr>
          <w:rFonts w:ascii="Times New Roman" w:hAnsi="Times New Roman" w:eastAsia="Times New Roman" w:cs="Times New Roman"/>
          <w:sz w:val="23"/>
          <w:szCs w:val="23"/>
          <w:color w:val="231F20"/>
          <w:spacing w:val="14"/>
        </w:rPr>
        <w:t xml:space="preserve"> systems</w:t>
      </w:r>
      <w:r>
        <w:rPr>
          <w:rFonts w:ascii="Times New Roman" w:hAnsi="Times New Roman" w:eastAsia="Times New Roman" w:cs="Times New Roman"/>
          <w:sz w:val="23"/>
          <w:szCs w:val="23"/>
          <w:color w:val="231F20"/>
          <w:spacing w:val="19"/>
        </w:rPr>
        <w:t xml:space="preserve"> </w:t>
      </w:r>
      <w:r>
        <w:rPr>
          <w:rFonts w:ascii="Times New Roman" w:hAnsi="Times New Roman" w:eastAsia="Times New Roman" w:cs="Times New Roman"/>
          <w:sz w:val="23"/>
          <w:szCs w:val="23"/>
          <w:color w:val="231F20"/>
          <w:spacing w:val="14"/>
        </w:rPr>
        <w:t>of supply chain</w:t>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spacing w:before="85" w:line="399" w:lineRule="exact"/>
        <w:rPr>
          <w:rFonts w:ascii="FZHei-B01" w:hAnsi="FZHei-B01" w:eastAsia="FZHei-B01" w:cs="FZHei-B01"/>
          <w:sz w:val="23"/>
          <w:szCs w:val="23"/>
        </w:rPr>
      </w:pPr>
      <w:r>
        <w:pict>
          <v:shape id="_x0000_s4" style="position:absolute;margin-left:0.60054pt;margin-top:22.9032pt;mso-position-vertical-relative:text;mso-position-horizontal-relative:text;width:434.25pt;height:0.65pt;z-index:251660288;" filled="false" strokecolor="#231F20" strokeweight="0.64pt" coordsize="8685,12" coordorigin="0,0" path="m0,6l8684,6e">
            <v:stroke joinstyle="miter" miterlimit="4"/>
          </v:shape>
        </w:pict>
      </w:r>
      <w:r>
        <w:rPr>
          <w:rFonts w:ascii="Times New Roman" w:hAnsi="Times New Roman" w:eastAsia="Times New Roman" w:cs="Times New Roman"/>
          <w:sz w:val="23"/>
          <w:szCs w:val="23"/>
          <w:color w:val="231F20"/>
          <w:spacing w:val="16"/>
          <w:position w:val="4"/>
        </w:rPr>
        <w:t>2025⁃08⁃01 </w:t>
      </w:r>
      <w:r>
        <w:rPr>
          <w:rFonts w:ascii="FZHei-B01" w:hAnsi="FZHei-B01" w:eastAsia="FZHei-B01" w:cs="FZHei-B01"/>
          <w:sz w:val="23"/>
          <w:szCs w:val="23"/>
          <w:color w:val="231F20"/>
          <w:spacing w:val="16"/>
          <w:position w:val="4"/>
        </w:rPr>
        <w:t>发布</w:t>
      </w:r>
      <w:r>
        <w:rPr>
          <w:rFonts w:ascii="FZHei-B01" w:hAnsi="FZHei-B01" w:eastAsia="FZHei-B01" w:cs="FZHei-B01"/>
          <w:sz w:val="23"/>
          <w:szCs w:val="23"/>
          <w:color w:val="231F20"/>
          <w:spacing w:val="1"/>
          <w:position w:val="4"/>
        </w:rPr>
        <w:t xml:space="preserve">                           </w:t>
      </w:r>
      <w:r>
        <w:rPr>
          <w:rFonts w:ascii="FZHei-B01" w:hAnsi="FZHei-B01" w:eastAsia="FZHei-B01" w:cs="FZHei-B01"/>
          <w:sz w:val="23"/>
          <w:szCs w:val="23"/>
          <w:color w:val="231F20"/>
          <w:position w:val="4"/>
        </w:rPr>
        <w:t xml:space="preserve">                                                    </w:t>
      </w:r>
      <w:r>
        <w:rPr>
          <w:rFonts w:ascii="Times New Roman" w:hAnsi="Times New Roman" w:eastAsia="Times New Roman" w:cs="Times New Roman"/>
          <w:sz w:val="23"/>
          <w:szCs w:val="23"/>
          <w:color w:val="231F20"/>
          <w:spacing w:val="16"/>
          <w:position w:val="4"/>
        </w:rPr>
        <w:t>2025⁃11⁃01</w:t>
      </w:r>
      <w:r>
        <w:rPr>
          <w:rFonts w:ascii="Times New Roman" w:hAnsi="Times New Roman" w:eastAsia="Times New Roman" w:cs="Times New Roman"/>
          <w:sz w:val="23"/>
          <w:szCs w:val="23"/>
          <w:color w:val="231F20"/>
          <w:spacing w:val="33"/>
          <w:w w:val="101"/>
          <w:position w:val="4"/>
        </w:rPr>
        <w:t xml:space="preserve"> </w:t>
      </w:r>
      <w:r>
        <w:rPr>
          <w:rFonts w:ascii="FZHei-B01" w:hAnsi="FZHei-B01" w:eastAsia="FZHei-B01" w:cs="FZHei-B01"/>
          <w:sz w:val="23"/>
          <w:szCs w:val="23"/>
          <w:color w:val="231F20"/>
          <w:spacing w:val="16"/>
          <w:position w:val="4"/>
        </w:rPr>
        <w:t>实施</w:t>
      </w:r>
    </w:p>
    <w:p>
      <w:pPr>
        <w:ind w:left="2194"/>
        <w:spacing w:before="311" w:line="295" w:lineRule="exact"/>
        <w:rPr>
          <w:rFonts w:ascii="FZXiaoBiaoSong-B05" w:hAnsi="FZXiaoBiaoSong-B05" w:eastAsia="FZXiaoBiaoSong-B05" w:cs="FZXiaoBiaoSong-B05"/>
          <w:sz w:val="30"/>
          <w:szCs w:val="30"/>
        </w:rPr>
      </w:pPr>
      <w:r>
        <w:pict>
          <v:shape id="_x0000_s6" style="position:absolute;margin-left:293.998pt;margin-top:25.1587pt;mso-position-vertical-relative:text;mso-position-horizontal-relative:text;width:32.3pt;height:15.2pt;z-index:251658240;" filled="false" stroked="false" type="#_x0000_t202">
            <v:fill on="false"/>
            <v:stroke on="false"/>
            <v:path/>
            <v:imagedata o:title=""/>
            <o:lock v:ext="edit" aspectratio="false"/>
            <v:textbox inset="0mm,0mm,0mm,0mm">
              <w:txbxContent>
                <w:p>
                  <w:pPr>
                    <w:ind w:left="20"/>
                    <w:spacing w:before="19" w:line="188" w:lineRule="auto"/>
                    <w:rPr>
                      <w:rFonts w:ascii="FZHei-B01" w:hAnsi="FZHei-B01" w:eastAsia="FZHei-B01" w:cs="FZHei-B01"/>
                      <w:sz w:val="23"/>
                      <w:szCs w:val="23"/>
                    </w:rPr>
                  </w:pPr>
                  <w:r>
                    <w:rPr>
                      <w:rFonts w:ascii="FZHei-B01" w:hAnsi="FZHei-B01" w:eastAsia="FZHei-B01" w:cs="FZHei-B01"/>
                      <w:sz w:val="23"/>
                      <w:szCs w:val="23"/>
                      <w:color w:val="231F20"/>
                      <w:spacing w:val="-2"/>
                    </w:rPr>
                    <w:t>发</w:t>
                  </w:r>
                  <w:r>
                    <w:rPr>
                      <w:rFonts w:ascii="FZHei-B01" w:hAnsi="FZHei-B01" w:eastAsia="FZHei-B01" w:cs="FZHei-B01"/>
                      <w:sz w:val="23"/>
                      <w:szCs w:val="23"/>
                      <w:color w:val="231F20"/>
                      <w:spacing w:val="12"/>
                    </w:rPr>
                    <w:t xml:space="preserve">  </w:t>
                  </w:r>
                  <w:r>
                    <w:rPr>
                      <w:rFonts w:ascii="FZHei-B01" w:hAnsi="FZHei-B01" w:eastAsia="FZHei-B01" w:cs="FZHei-B01"/>
                      <w:sz w:val="23"/>
                      <w:szCs w:val="23"/>
                      <w:color w:val="231F20"/>
                      <w:spacing w:val="-2"/>
                    </w:rPr>
                    <w:t>布</w:t>
                  </w:r>
                </w:p>
              </w:txbxContent>
            </v:textbox>
          </v:shape>
        </w:pict>
      </w:r>
      <w:r>
        <w:rPr>
          <w:rFonts w:ascii="FZXiaoBiaoSong-B05" w:hAnsi="FZXiaoBiaoSong-B05" w:eastAsia="FZXiaoBiaoSong-B05" w:cs="FZXiaoBiaoSong-B05"/>
          <w:sz w:val="30"/>
          <w:szCs w:val="30"/>
          <w:color w:val="231F20"/>
          <w:spacing w:val="46"/>
          <w:position w:val="-2"/>
        </w:rPr>
        <w:t>国家市场监督管理总局</w:t>
      </w:r>
    </w:p>
    <w:p>
      <w:pPr>
        <w:ind w:left="2194"/>
        <w:spacing w:before="85" w:line="206" w:lineRule="auto"/>
        <w:rPr>
          <w:rFonts w:ascii="FZXiaoBiaoSong-B05" w:hAnsi="FZXiaoBiaoSong-B05" w:eastAsia="FZXiaoBiaoSong-B05" w:cs="FZXiaoBiaoSong-B05"/>
          <w:sz w:val="30"/>
          <w:szCs w:val="30"/>
        </w:rPr>
      </w:pPr>
      <w:r>
        <w:rPr>
          <w:rFonts w:ascii="FZXiaoBiaoSong-B05" w:hAnsi="FZXiaoBiaoSong-B05" w:eastAsia="FZXiaoBiaoSong-B05" w:cs="FZXiaoBiaoSong-B05"/>
          <w:sz w:val="30"/>
          <w:szCs w:val="30"/>
          <w:color w:val="231F20"/>
          <w:spacing w:val="45"/>
        </w:rPr>
        <w:t>国家标准化管理委员会</w:t>
      </w:r>
    </w:p>
    <w:p>
      <w:pPr>
        <w:spacing w:line="206" w:lineRule="auto"/>
        <w:sectPr>
          <w:headerReference w:type="default" r:id="rId1"/>
          <w:pgSz w:w="10760" w:h="15556"/>
          <w:pgMar w:top="1830" w:right="887" w:bottom="0" w:left="1171" w:header="763" w:footer="0" w:gutter="0"/>
        </w:sectPr>
        <w:rPr>
          <w:rFonts w:ascii="FZXiaoBiaoSong-B05" w:hAnsi="FZXiaoBiaoSong-B05" w:eastAsia="FZXiaoBiaoSong-B05" w:cs="FZXiaoBiaoSong-B05"/>
          <w:sz w:val="30"/>
          <w:szCs w:val="30"/>
        </w:rPr>
      </w:pPr>
    </w:p>
    <w:p>
      <w:pPr>
        <w:pStyle w:val="BodyText"/>
        <w:rPr/>
      </w:pPr>
      <w:r/>
    </w:p>
    <w:p>
      <w:pPr>
        <w:sectPr>
          <w:headerReference w:type="default" r:id="rId2"/>
          <w:footerReference w:type="default" r:id="rId3"/>
          <w:pgSz w:w="10760" w:h="15556"/>
          <w:pgMar w:top="0" w:right="0" w:bottom="0" w:left="0" w:header="0" w:footer="0" w:gutter="0"/>
        </w:sectPr>
        <w:rPr/>
      </w:pPr>
    </w:p>
    <w:p>
      <w:pPr>
        <w:pStyle w:val="BodyText"/>
        <w:spacing w:line="311" w:lineRule="auto"/>
        <w:rPr/>
      </w:pPr>
      <w:r/>
    </w:p>
    <w:p>
      <w:pPr>
        <w:pStyle w:val="BodyText"/>
        <w:spacing w:line="312" w:lineRule="auto"/>
        <w:rPr/>
      </w:pPr>
      <w:r/>
    </w:p>
    <w:sdt>
      <w:sdtPr>
        <w:rPr>
          <w:rFonts w:ascii="FZHei-B01" w:hAnsi="FZHei-B01" w:eastAsia="FZHei-B01" w:cs="FZHei-B01"/>
          <w:sz w:val="26"/>
          <w:szCs w:val="26"/>
        </w:rPr>
        <w:docPartObj>
          <w:docPartGallery w:val="Table of Contents"/>
          <w:docPartUnique/>
        </w:docPartObj>
      </w:sdtPr>
      <w:sdtEndPr>
        <w:rPr>
          <w:rFonts w:ascii="Times New Roman" w:hAnsi="Times New Roman" w:eastAsia="Times New Roman" w:cs="Times New Roman"/>
          <w:sz w:val="17"/>
          <w:szCs w:val="17"/>
        </w:rPr>
      </w:sdtEndPr>
      <w:sdtContent>
        <w:p>
          <w:pPr>
            <w:ind w:left="3616"/>
            <w:spacing w:before="95" w:line="238" w:lineRule="auto"/>
            <w:rPr>
              <w:rFonts w:ascii="FZHei-B01" w:hAnsi="FZHei-B01" w:eastAsia="FZHei-B01" w:cs="FZHei-B01"/>
              <w:sz w:val="26"/>
              <w:szCs w:val="26"/>
            </w:rPr>
          </w:pPr>
          <w:r>
            <w:rPr>
              <w:rFonts w:ascii="FZHei-B01" w:hAnsi="FZHei-B01" w:eastAsia="FZHei-B01" w:cs="FZHei-B01"/>
              <w:sz w:val="26"/>
              <w:szCs w:val="26"/>
              <w:color w:val="231F20"/>
              <w:spacing w:val="-8"/>
            </w:rPr>
            <w:t>目</w:t>
          </w:r>
          <w:r>
            <w:rPr>
              <w:rFonts w:ascii="FZHei-B01" w:hAnsi="FZHei-B01" w:eastAsia="FZHei-B01" w:cs="FZHei-B01"/>
              <w:sz w:val="26"/>
              <w:szCs w:val="26"/>
              <w:color w:val="231F20"/>
              <w:spacing w:val="-8"/>
            </w:rPr>
            <w:t xml:space="preserve">         </w:t>
          </w:r>
          <w:r>
            <w:rPr>
              <w:rFonts w:ascii="FZHei-B01" w:hAnsi="FZHei-B01" w:eastAsia="FZHei-B01" w:cs="FZHei-B01"/>
              <w:sz w:val="26"/>
              <w:szCs w:val="26"/>
              <w:color w:val="231F20"/>
              <w:spacing w:val="-8"/>
            </w:rPr>
            <w:t>次</w:t>
          </w:r>
        </w:p>
        <w:p>
          <w:pPr>
            <w:pStyle w:val="BodyText"/>
            <w:spacing w:line="441" w:lineRule="auto"/>
            <w:rPr/>
          </w:pPr>
          <w:r/>
        </w:p>
        <w:p>
          <w:pPr>
            <w:spacing w:before="64" w:line="213" w:lineRule="auto"/>
            <w:tabs>
              <w:tab w:val="right" w:leader="dot" w:pos="8274"/>
            </w:tabs>
            <w:rPr>
              <w:rFonts w:ascii="Times New Roman" w:hAnsi="Times New Roman" w:eastAsia="Times New Roman" w:cs="Times New Roman"/>
              <w:sz w:val="17"/>
              <w:szCs w:val="17"/>
            </w:rPr>
          </w:pPr>
          <w:hyperlink w:history="true" w:anchor="bookmark1">
            <w:r>
              <w:rPr>
                <w:rFonts w:ascii="FZShuSong-Z01" w:hAnsi="FZShuSong-Z01" w:eastAsia="FZShuSong-Z01" w:cs="FZShuSong-Z01"/>
                <w:sz w:val="17"/>
                <w:szCs w:val="17"/>
                <w:color w:val="231F20"/>
                <w:spacing w:val="11"/>
              </w:rPr>
              <w:t>前言</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6"/>
                <w:w w:val="76"/>
              </w:rPr>
              <w:t>Ⅲ</w:t>
            </w:r>
          </w:hyperlink>
        </w:p>
        <w:p>
          <w:pPr>
            <w:ind w:left="8"/>
            <w:spacing w:before="107" w:line="233" w:lineRule="auto"/>
            <w:tabs>
              <w:tab w:val="right" w:leader="dot" w:pos="8280"/>
            </w:tabs>
            <w:rPr>
              <w:rFonts w:ascii="Times New Roman" w:hAnsi="Times New Roman" w:eastAsia="Times New Roman" w:cs="Times New Roman"/>
              <w:sz w:val="17"/>
              <w:szCs w:val="17"/>
            </w:rPr>
          </w:pPr>
          <w:hyperlink w:history="true" w:anchor="bookmark2">
            <w:r>
              <w:rPr>
                <w:rFonts w:ascii="Times New Roman" w:hAnsi="Times New Roman" w:eastAsia="Times New Roman" w:cs="Times New Roman"/>
                <w:sz w:val="17"/>
                <w:szCs w:val="17"/>
                <w:color w:val="231F20"/>
                <w:spacing w:val="3"/>
              </w:rPr>
              <w:t>1</w:t>
            </w:r>
            <w:r>
              <w:rPr>
                <w:rFonts w:ascii="Times New Roman" w:hAnsi="Times New Roman" w:eastAsia="Times New Roman" w:cs="Times New Roman"/>
                <w:sz w:val="17"/>
                <w:szCs w:val="17"/>
                <w:color w:val="231F20"/>
                <w:spacing w:val="8"/>
              </w:rPr>
              <w:t xml:space="preserve">    </w:t>
            </w:r>
            <w:r>
              <w:rPr>
                <w:rFonts w:ascii="FZShuSong-Z01" w:hAnsi="FZShuSong-Z01" w:eastAsia="FZShuSong-Z01" w:cs="FZShuSong-Z01"/>
                <w:sz w:val="17"/>
                <w:szCs w:val="17"/>
                <w:color w:val="231F20"/>
                <w:spacing w:val="3"/>
              </w:rPr>
              <w:t>范围</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28"/>
                <w:w w:val="71"/>
              </w:rPr>
              <w:t>1</w:t>
            </w:r>
          </w:hyperlink>
        </w:p>
        <w:p>
          <w:pPr>
            <w:ind w:left="4"/>
            <w:spacing w:before="83" w:line="234" w:lineRule="auto"/>
            <w:tabs>
              <w:tab w:val="right" w:leader="dot" w:pos="8280"/>
            </w:tabs>
            <w:rPr>
              <w:rFonts w:ascii="Times New Roman" w:hAnsi="Times New Roman" w:eastAsia="Times New Roman" w:cs="Times New Roman"/>
              <w:sz w:val="17"/>
              <w:szCs w:val="17"/>
            </w:rPr>
          </w:pPr>
          <w:hyperlink w:history="true" w:anchor="bookmark3">
            <w:r>
              <w:rPr>
                <w:rFonts w:ascii="Times New Roman" w:hAnsi="Times New Roman" w:eastAsia="Times New Roman" w:cs="Times New Roman"/>
                <w:sz w:val="17"/>
                <w:szCs w:val="17"/>
                <w:color w:val="231F20"/>
                <w:spacing w:val="14"/>
              </w:rPr>
              <w:t>2</w:t>
            </w:r>
            <w:r>
              <w:rPr>
                <w:rFonts w:ascii="Times New Roman" w:hAnsi="Times New Roman" w:eastAsia="Times New Roman" w:cs="Times New Roman"/>
                <w:sz w:val="17"/>
                <w:szCs w:val="17"/>
                <w:color w:val="231F20"/>
                <w:spacing w:val="8"/>
              </w:rPr>
              <w:t xml:space="preserve">    </w:t>
            </w:r>
            <w:r>
              <w:rPr>
                <w:rFonts w:ascii="FZShuSong-Z01" w:hAnsi="FZShuSong-Z01" w:eastAsia="FZShuSong-Z01" w:cs="FZShuSong-Z01"/>
                <w:sz w:val="17"/>
                <w:szCs w:val="17"/>
                <w:color w:val="231F20"/>
                <w:spacing w:val="14"/>
              </w:rPr>
              <w:t>规范性引用文件</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28"/>
                <w:w w:val="71"/>
              </w:rPr>
              <w:t>1</w:t>
            </w:r>
          </w:hyperlink>
        </w:p>
        <w:p>
          <w:pPr>
            <w:ind w:left="5"/>
            <w:spacing w:before="85" w:line="233" w:lineRule="auto"/>
            <w:tabs>
              <w:tab w:val="right" w:leader="dot" w:pos="8280"/>
            </w:tabs>
            <w:rPr>
              <w:rFonts w:ascii="Times New Roman" w:hAnsi="Times New Roman" w:eastAsia="Times New Roman" w:cs="Times New Roman"/>
              <w:sz w:val="17"/>
              <w:szCs w:val="17"/>
            </w:rPr>
          </w:pPr>
          <w:hyperlink w:history="true" w:anchor="bookmark4">
            <w:r>
              <w:rPr>
                <w:rFonts w:ascii="Times New Roman" w:hAnsi="Times New Roman" w:eastAsia="Times New Roman" w:cs="Times New Roman"/>
                <w:sz w:val="17"/>
                <w:szCs w:val="17"/>
                <w:color w:val="231F20"/>
                <w:spacing w:val="12"/>
              </w:rPr>
              <w:t>3</w:t>
            </w:r>
            <w:r>
              <w:rPr>
                <w:rFonts w:ascii="Times New Roman" w:hAnsi="Times New Roman" w:eastAsia="Times New Roman" w:cs="Times New Roman"/>
                <w:sz w:val="17"/>
                <w:szCs w:val="17"/>
                <w:color w:val="231F20"/>
                <w:spacing w:val="7"/>
              </w:rPr>
              <w:t xml:space="preserve">    </w:t>
            </w:r>
            <w:r>
              <w:rPr>
                <w:rFonts w:ascii="FZShuSong-Z01" w:hAnsi="FZShuSong-Z01" w:eastAsia="FZShuSong-Z01" w:cs="FZShuSong-Z01"/>
                <w:sz w:val="17"/>
                <w:szCs w:val="17"/>
                <w:color w:val="231F20"/>
                <w:spacing w:val="12"/>
              </w:rPr>
              <w:t>术语和定义</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28"/>
                <w:w w:val="70"/>
              </w:rPr>
              <w:t>1</w:t>
            </w:r>
          </w:hyperlink>
        </w:p>
        <w:p>
          <w:pPr>
            <w:ind w:left="1"/>
            <w:spacing w:before="85" w:line="234" w:lineRule="auto"/>
            <w:tabs>
              <w:tab w:val="right" w:leader="dot" w:pos="8280"/>
            </w:tabs>
            <w:rPr>
              <w:rFonts w:ascii="Times New Roman" w:hAnsi="Times New Roman" w:eastAsia="Times New Roman" w:cs="Times New Roman"/>
              <w:sz w:val="17"/>
              <w:szCs w:val="17"/>
            </w:rPr>
          </w:pPr>
          <w:hyperlink w:history="true" w:anchor="bookmark5">
            <w:r>
              <w:rPr>
                <w:rFonts w:ascii="Times New Roman" w:hAnsi="Times New Roman" w:eastAsia="Times New Roman" w:cs="Times New Roman"/>
                <w:sz w:val="17"/>
                <w:szCs w:val="17"/>
                <w:color w:val="231F20"/>
                <w:spacing w:val="12"/>
              </w:rPr>
              <w:t>4</w:t>
            </w:r>
            <w:r>
              <w:rPr>
                <w:rFonts w:ascii="Times New Roman" w:hAnsi="Times New Roman" w:eastAsia="Times New Roman" w:cs="Times New Roman"/>
                <w:sz w:val="17"/>
                <w:szCs w:val="17"/>
                <w:color w:val="231F20"/>
                <w:spacing w:val="7"/>
              </w:rPr>
              <w:t xml:space="preserve">    </w:t>
            </w:r>
            <w:r>
              <w:rPr>
                <w:rFonts w:ascii="FZShuSong-Z01" w:hAnsi="FZShuSong-Z01" w:eastAsia="FZShuSong-Z01" w:cs="FZShuSong-Z01"/>
                <w:sz w:val="17"/>
                <w:szCs w:val="17"/>
                <w:color w:val="231F20"/>
                <w:spacing w:val="12"/>
              </w:rPr>
              <w:t>组织环境</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2"/>
                <w:w w:val="40"/>
              </w:rPr>
              <w:t>2</w:t>
            </w:r>
          </w:hyperlink>
        </w:p>
        <w:p>
          <w:pPr>
            <w:ind w:left="7"/>
            <w:spacing w:before="86" w:line="232" w:lineRule="auto"/>
            <w:tabs>
              <w:tab w:val="right" w:leader="dot" w:pos="8280"/>
            </w:tabs>
            <w:rPr>
              <w:rFonts w:ascii="Times New Roman" w:hAnsi="Times New Roman" w:eastAsia="Times New Roman" w:cs="Times New Roman"/>
              <w:sz w:val="17"/>
              <w:szCs w:val="17"/>
            </w:rPr>
          </w:pPr>
          <w:hyperlink w:history="true" w:anchor="bookmark6">
            <w:r>
              <w:rPr>
                <w:rFonts w:ascii="Times New Roman" w:hAnsi="Times New Roman" w:eastAsia="Times New Roman" w:cs="Times New Roman"/>
                <w:sz w:val="17"/>
                <w:szCs w:val="17"/>
                <w:color w:val="231F20"/>
                <w:spacing w:val="8"/>
              </w:rPr>
              <w:t>5</w:t>
            </w:r>
            <w:r>
              <w:rPr>
                <w:rFonts w:ascii="Times New Roman" w:hAnsi="Times New Roman" w:eastAsia="Times New Roman" w:cs="Times New Roman"/>
                <w:sz w:val="17"/>
                <w:szCs w:val="17"/>
                <w:color w:val="231F20"/>
                <w:spacing w:val="7"/>
              </w:rPr>
              <w:t xml:space="preserve">    </w:t>
            </w:r>
            <w:r>
              <w:rPr>
                <w:rFonts w:ascii="FZShuSong-Z01" w:hAnsi="FZShuSong-Z01" w:eastAsia="FZShuSong-Z01" w:cs="FZShuSong-Z01"/>
                <w:sz w:val="17"/>
                <w:szCs w:val="17"/>
                <w:color w:val="231F20"/>
                <w:spacing w:val="8"/>
              </w:rPr>
              <w:t>领导力</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2"/>
                <w:w w:val="40"/>
              </w:rPr>
              <w:t>4</w:t>
            </w:r>
          </w:hyperlink>
        </w:p>
        <w:p>
          <w:pPr>
            <w:ind w:left="6"/>
            <w:spacing w:before="86" w:line="233" w:lineRule="auto"/>
            <w:tabs>
              <w:tab w:val="right" w:leader="dot" w:pos="8280"/>
            </w:tabs>
            <w:rPr>
              <w:rFonts w:ascii="Times New Roman" w:hAnsi="Times New Roman" w:eastAsia="Times New Roman" w:cs="Times New Roman"/>
              <w:sz w:val="17"/>
              <w:szCs w:val="17"/>
            </w:rPr>
          </w:pPr>
          <w:hyperlink w:history="true" w:anchor="bookmark7">
            <w:r>
              <w:rPr>
                <w:rFonts w:ascii="Times New Roman" w:hAnsi="Times New Roman" w:eastAsia="Times New Roman" w:cs="Times New Roman"/>
                <w:sz w:val="17"/>
                <w:szCs w:val="17"/>
                <w:color w:val="231F20"/>
                <w:spacing w:val="4"/>
              </w:rPr>
              <w:t>6</w:t>
            </w:r>
            <w:r>
              <w:rPr>
                <w:rFonts w:ascii="Times New Roman" w:hAnsi="Times New Roman" w:eastAsia="Times New Roman" w:cs="Times New Roman"/>
                <w:sz w:val="17"/>
                <w:szCs w:val="17"/>
                <w:color w:val="231F20"/>
                <w:spacing w:val="8"/>
              </w:rPr>
              <w:t xml:space="preserve">    </w:t>
            </w:r>
            <w:r>
              <w:rPr>
                <w:rFonts w:ascii="FZShuSong-Z01" w:hAnsi="FZShuSong-Z01" w:eastAsia="FZShuSong-Z01" w:cs="FZShuSong-Z01"/>
                <w:sz w:val="17"/>
                <w:szCs w:val="17"/>
                <w:color w:val="231F20"/>
                <w:spacing w:val="4"/>
              </w:rPr>
              <w:t>规划</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7"/>
                <w:w w:val="46"/>
              </w:rPr>
              <w:t>5</w:t>
            </w:r>
          </w:hyperlink>
        </w:p>
        <w:p>
          <w:pPr>
            <w:ind w:left="5"/>
            <w:spacing w:before="84" w:line="233" w:lineRule="auto"/>
            <w:tabs>
              <w:tab w:val="right" w:leader="dot" w:pos="8280"/>
            </w:tabs>
            <w:rPr>
              <w:rFonts w:ascii="Times New Roman" w:hAnsi="Times New Roman" w:eastAsia="Times New Roman" w:cs="Times New Roman"/>
              <w:sz w:val="17"/>
              <w:szCs w:val="17"/>
            </w:rPr>
          </w:pPr>
          <w:hyperlink w:history="true" w:anchor="bookmark8">
            <w:r>
              <w:rPr>
                <w:rFonts w:ascii="Times New Roman" w:hAnsi="Times New Roman" w:eastAsia="Times New Roman" w:cs="Times New Roman"/>
                <w:sz w:val="17"/>
                <w:szCs w:val="17"/>
                <w:color w:val="231F20"/>
                <w:spacing w:val="4"/>
              </w:rPr>
              <w:t>7</w:t>
            </w:r>
            <w:r>
              <w:rPr>
                <w:rFonts w:ascii="Times New Roman" w:hAnsi="Times New Roman" w:eastAsia="Times New Roman" w:cs="Times New Roman"/>
                <w:sz w:val="17"/>
                <w:szCs w:val="17"/>
                <w:color w:val="231F20"/>
                <w:spacing w:val="8"/>
              </w:rPr>
              <w:t xml:space="preserve">    </w:t>
            </w:r>
            <w:r>
              <w:rPr>
                <w:rFonts w:ascii="FZShuSong-Z01" w:hAnsi="FZShuSong-Z01" w:eastAsia="FZShuSong-Z01" w:cs="FZShuSong-Z01"/>
                <w:sz w:val="17"/>
                <w:szCs w:val="17"/>
                <w:color w:val="231F20"/>
                <w:spacing w:val="4"/>
              </w:rPr>
              <w:t>支持</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5"/>
                <w:w w:val="44"/>
              </w:rPr>
              <w:t>7</w:t>
            </w:r>
          </w:hyperlink>
        </w:p>
        <w:p>
          <w:pPr>
            <w:ind w:left="3"/>
            <w:spacing w:before="85" w:line="233" w:lineRule="auto"/>
            <w:tabs>
              <w:tab w:val="right" w:leader="dot" w:pos="8280"/>
            </w:tabs>
            <w:rPr>
              <w:rFonts w:ascii="Times New Roman" w:hAnsi="Times New Roman" w:eastAsia="Times New Roman" w:cs="Times New Roman"/>
              <w:sz w:val="17"/>
              <w:szCs w:val="17"/>
            </w:rPr>
          </w:pPr>
          <w:hyperlink w:history="true" w:anchor="bookmark9">
            <w:r>
              <w:rPr>
                <w:rFonts w:ascii="Times New Roman" w:hAnsi="Times New Roman" w:eastAsia="Times New Roman" w:cs="Times New Roman"/>
                <w:sz w:val="17"/>
                <w:szCs w:val="17"/>
                <w:color w:val="231F20"/>
                <w:spacing w:val="5"/>
              </w:rPr>
              <w:t>8</w:t>
            </w:r>
            <w:r>
              <w:rPr>
                <w:rFonts w:ascii="Times New Roman" w:hAnsi="Times New Roman" w:eastAsia="Times New Roman" w:cs="Times New Roman"/>
                <w:sz w:val="17"/>
                <w:szCs w:val="17"/>
                <w:color w:val="231F20"/>
                <w:spacing w:val="8"/>
              </w:rPr>
              <w:t xml:space="preserve">    </w:t>
            </w:r>
            <w:r>
              <w:rPr>
                <w:rFonts w:ascii="FZShuSong-Z01" w:hAnsi="FZShuSong-Z01" w:eastAsia="FZShuSong-Z01" w:cs="FZShuSong-Z01"/>
                <w:sz w:val="17"/>
                <w:szCs w:val="17"/>
                <w:color w:val="231F20"/>
                <w:spacing w:val="5"/>
              </w:rPr>
              <w:t>运作</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9"/>
                <w:w w:val="48"/>
              </w:rPr>
              <w:t>8</w:t>
            </w:r>
          </w:hyperlink>
        </w:p>
        <w:p>
          <w:pPr>
            <w:ind w:left="6"/>
            <w:spacing w:before="85" w:line="233" w:lineRule="auto"/>
            <w:tabs>
              <w:tab w:val="right" w:leader="dot" w:pos="8280"/>
            </w:tabs>
            <w:rPr>
              <w:rFonts w:ascii="Times New Roman" w:hAnsi="Times New Roman" w:eastAsia="Times New Roman" w:cs="Times New Roman"/>
              <w:sz w:val="17"/>
              <w:szCs w:val="17"/>
            </w:rPr>
          </w:pPr>
          <w:hyperlink w:history="true" w:anchor="bookmark10">
            <w:r>
              <w:rPr>
                <w:rFonts w:ascii="Times New Roman" w:hAnsi="Times New Roman" w:eastAsia="Times New Roman" w:cs="Times New Roman"/>
                <w:sz w:val="17"/>
                <w:szCs w:val="17"/>
                <w:color w:val="231F20"/>
                <w:spacing w:val="11"/>
              </w:rPr>
              <w:t>9</w:t>
            </w:r>
            <w:r>
              <w:rPr>
                <w:rFonts w:ascii="Times New Roman" w:hAnsi="Times New Roman" w:eastAsia="Times New Roman" w:cs="Times New Roman"/>
                <w:sz w:val="17"/>
                <w:szCs w:val="17"/>
                <w:color w:val="231F20"/>
                <w:spacing w:val="7"/>
              </w:rPr>
              <w:t xml:space="preserve">    </w:t>
            </w:r>
            <w:r>
              <w:rPr>
                <w:rFonts w:ascii="FZShuSong-Z01" w:hAnsi="FZShuSong-Z01" w:eastAsia="FZShuSong-Z01" w:cs="FZShuSong-Z01"/>
                <w:sz w:val="17"/>
                <w:szCs w:val="17"/>
                <w:color w:val="231F20"/>
                <w:spacing w:val="11"/>
              </w:rPr>
              <w:t>绩效评估</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22"/>
              </w:rPr>
              <w:t>11</w:t>
            </w:r>
          </w:hyperlink>
        </w:p>
        <w:p>
          <w:pPr>
            <w:ind w:left="8"/>
            <w:spacing w:before="88" w:line="233" w:lineRule="auto"/>
            <w:tabs>
              <w:tab w:val="right" w:leader="dot" w:pos="8280"/>
            </w:tabs>
            <w:rPr>
              <w:rFonts w:ascii="Times New Roman" w:hAnsi="Times New Roman" w:eastAsia="Times New Roman" w:cs="Times New Roman"/>
              <w:sz w:val="17"/>
              <w:szCs w:val="17"/>
            </w:rPr>
          </w:pPr>
          <w:hyperlink w:history="true" w:anchor="bookmark11">
            <w:r>
              <w:rPr>
                <w:rFonts w:ascii="Times New Roman" w:hAnsi="Times New Roman" w:eastAsia="Times New Roman" w:cs="Times New Roman"/>
                <w:sz w:val="17"/>
                <w:szCs w:val="17"/>
                <w:color w:val="231F20"/>
                <w:spacing w:val="5"/>
              </w:rPr>
              <w:t>10</w:t>
            </w:r>
            <w:r>
              <w:rPr>
                <w:rFonts w:ascii="Times New Roman" w:hAnsi="Times New Roman" w:eastAsia="Times New Roman" w:cs="Times New Roman"/>
                <w:sz w:val="17"/>
                <w:szCs w:val="17"/>
                <w:color w:val="231F20"/>
                <w:spacing w:val="8"/>
              </w:rPr>
              <w:t xml:space="preserve">    </w:t>
            </w:r>
            <w:r>
              <w:rPr>
                <w:rFonts w:ascii="FZShuSong-Z01" w:hAnsi="FZShuSong-Z01" w:eastAsia="FZShuSong-Z01" w:cs="FZShuSong-Z01"/>
                <w:sz w:val="17"/>
                <w:szCs w:val="17"/>
                <w:color w:val="231F20"/>
                <w:spacing w:val="5"/>
              </w:rPr>
              <w:t>改进</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22"/>
              </w:rPr>
              <w:t>13</w:t>
            </w:r>
          </w:hyperlink>
        </w:p>
        <w:p>
          <w:pPr>
            <w:spacing w:before="81" w:line="236" w:lineRule="auto"/>
            <w:tabs>
              <w:tab w:val="right" w:leader="dot" w:pos="8280"/>
            </w:tabs>
            <w:rPr>
              <w:rFonts w:ascii="Times New Roman" w:hAnsi="Times New Roman" w:eastAsia="Times New Roman" w:cs="Times New Roman"/>
              <w:sz w:val="17"/>
              <w:szCs w:val="17"/>
            </w:rPr>
          </w:pPr>
          <w:hyperlink w:history="true" w:anchor="bookmark12">
            <w:r>
              <w:rPr>
                <w:rFonts w:ascii="FZShuSong-Z01" w:hAnsi="FZShuSong-Z01" w:eastAsia="FZShuSong-Z01" w:cs="FZShuSong-Z01"/>
                <w:sz w:val="17"/>
                <w:szCs w:val="17"/>
                <w:color w:val="231F20"/>
                <w:spacing w:val="15"/>
              </w:rPr>
              <w:t>参考文献</w:t>
            </w:r>
            <w:r>
              <w:rPr>
                <w:rFonts w:ascii="FZShuSong-Z01" w:hAnsi="FZShuSong-Z01" w:eastAsia="FZShuSong-Z01" w:cs="FZShuSong-Z01"/>
                <w:sz w:val="17"/>
                <w:szCs w:val="17"/>
                <w:color w:val="231F20"/>
              </w:rPr>
              <w:tab/>
            </w:r>
            <w:r>
              <w:rPr>
                <w:rFonts w:ascii="Times New Roman" w:hAnsi="Times New Roman" w:eastAsia="Times New Roman" w:cs="Times New Roman"/>
                <w:sz w:val="17"/>
                <w:szCs w:val="17"/>
                <w:color w:val="231F20"/>
                <w:spacing w:val="-23"/>
              </w:rPr>
              <w:t>1</w:t>
            </w:r>
            <w:r>
              <w:rPr>
                <w:rFonts w:ascii="Times New Roman" w:hAnsi="Times New Roman" w:eastAsia="Times New Roman" w:cs="Times New Roman"/>
                <w:sz w:val="17"/>
                <w:szCs w:val="17"/>
                <w:color w:val="231F20"/>
                <w:spacing w:val="-21"/>
              </w:rPr>
              <w:t>5</w:t>
            </w:r>
          </w:hyperlink>
        </w:p>
      </w:sdtContent>
    </w:sdt>
    <w:p>
      <w:pPr>
        <w:spacing w:line="236" w:lineRule="auto"/>
        <w:sectPr>
          <w:headerReference w:type="default" r:id="rId4"/>
          <w:footerReference w:type="default" r:id="rId5"/>
          <w:pgSz w:w="10760" w:h="15556"/>
          <w:pgMar w:top="1735" w:right="1292" w:bottom="1312" w:left="1176" w:header="1465" w:footer="1122" w:gutter="0"/>
        </w:sectPr>
        <w:rPr>
          <w:rFonts w:ascii="Times New Roman" w:hAnsi="Times New Roman" w:eastAsia="Times New Roman" w:cs="Times New Roman"/>
          <w:sz w:val="17"/>
          <w:szCs w:val="17"/>
        </w:rPr>
      </w:pPr>
    </w:p>
    <w:p>
      <w:pPr>
        <w:pStyle w:val="BodyText"/>
        <w:rPr/>
      </w:pPr>
      <w:r/>
    </w:p>
    <w:p>
      <w:pPr>
        <w:sectPr>
          <w:headerReference w:type="default" r:id="rId2"/>
          <w:footerReference w:type="default" r:id="rId3"/>
          <w:pgSz w:w="10760" w:h="15556"/>
          <w:pgMar w:top="0" w:right="0" w:bottom="0" w:left="0" w:header="0" w:footer="0" w:gutter="0"/>
        </w:sectPr>
        <w:rPr/>
      </w:pPr>
    </w:p>
    <w:p>
      <w:pPr>
        <w:pStyle w:val="BodyText"/>
        <w:spacing w:line="311" w:lineRule="auto"/>
        <w:rPr/>
      </w:pPr>
      <w:r/>
    </w:p>
    <w:p>
      <w:pPr>
        <w:pStyle w:val="BodyText"/>
        <w:spacing w:line="311" w:lineRule="auto"/>
        <w:rPr/>
      </w:pPr>
      <w:r/>
    </w:p>
    <w:p>
      <w:pPr>
        <w:ind w:left="3596"/>
        <w:spacing w:before="95" w:line="239" w:lineRule="auto"/>
        <w:outlineLvl w:val="0"/>
        <w:rPr>
          <w:rFonts w:ascii="FZHei-B01" w:hAnsi="FZHei-B01" w:eastAsia="FZHei-B01" w:cs="FZHei-B01"/>
          <w:sz w:val="26"/>
          <w:szCs w:val="26"/>
        </w:rPr>
      </w:pPr>
      <w:bookmarkStart w:name="bookmark13" w:id="1"/>
      <w:bookmarkEnd w:id="1"/>
      <w:bookmarkStart w:name="bookmark1" w:id="2"/>
      <w:bookmarkEnd w:id="2"/>
      <w:r>
        <w:rPr>
          <w:rFonts w:ascii="FZHei-B01" w:hAnsi="FZHei-B01" w:eastAsia="FZHei-B01" w:cs="FZHei-B01"/>
          <w:sz w:val="26"/>
          <w:szCs w:val="26"/>
          <w:color w:val="231F20"/>
          <w:spacing w:val="-3"/>
        </w:rPr>
        <w:t>前</w:t>
      </w:r>
      <w:r>
        <w:rPr>
          <w:rFonts w:ascii="FZHei-B01" w:hAnsi="FZHei-B01" w:eastAsia="FZHei-B01" w:cs="FZHei-B01"/>
          <w:sz w:val="26"/>
          <w:szCs w:val="26"/>
          <w:color w:val="231F20"/>
        </w:rPr>
        <w:t xml:space="preserve">        </w:t>
      </w:r>
      <w:r>
        <w:rPr>
          <w:rFonts w:ascii="FZHei-B01" w:hAnsi="FZHei-B01" w:eastAsia="FZHei-B01" w:cs="FZHei-B01"/>
          <w:sz w:val="26"/>
          <w:szCs w:val="26"/>
          <w:color w:val="231F20"/>
          <w:spacing w:val="-3"/>
        </w:rPr>
        <w:t>言</w:t>
      </w:r>
    </w:p>
    <w:p>
      <w:pPr>
        <w:pStyle w:val="BodyText"/>
        <w:spacing w:line="436" w:lineRule="auto"/>
        <w:rPr/>
      </w:pPr>
      <w:r/>
    </w:p>
    <w:p>
      <w:pPr>
        <w:ind w:right="74" w:firstLine="379"/>
        <w:spacing w:before="64" w:line="269"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3"/>
        </w:rPr>
        <w:t>本文件按照</w:t>
      </w:r>
      <w:r>
        <w:rPr>
          <w:rFonts w:ascii="FZShuSong-Z01" w:hAnsi="FZShuSong-Z01" w:eastAsia="FZShuSong-Z01" w:cs="FZShuSong-Z01"/>
          <w:sz w:val="17"/>
          <w:szCs w:val="17"/>
          <w:color w:val="231F20"/>
          <w:spacing w:val="30"/>
        </w:rPr>
        <w:t xml:space="preserve"> </w:t>
      </w: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3"/>
        </w:rPr>
        <w:t>/T</w:t>
      </w:r>
      <w:r>
        <w:rPr>
          <w:rFonts w:ascii="Times New Roman" w:hAnsi="Times New Roman" w:eastAsia="Times New Roman" w:cs="Times New Roman"/>
          <w:sz w:val="17"/>
          <w:szCs w:val="17"/>
          <w:color w:val="231F20"/>
          <w:spacing w:val="31"/>
        </w:rPr>
        <w:t xml:space="preserve"> </w:t>
      </w:r>
      <w:r>
        <w:rPr>
          <w:rFonts w:ascii="Times New Roman" w:hAnsi="Times New Roman" w:eastAsia="Times New Roman" w:cs="Times New Roman"/>
          <w:sz w:val="17"/>
          <w:szCs w:val="17"/>
          <w:color w:val="231F20"/>
          <w:spacing w:val="13"/>
        </w:rPr>
        <w:t>1.1—2020</w:t>
      </w:r>
      <w:r>
        <w:rPr>
          <w:rFonts w:ascii="FZShuSong-Z01" w:hAnsi="FZShuSong-Z01" w:eastAsia="FZShuSong-Z01" w:cs="FZShuSong-Z01"/>
          <w:sz w:val="17"/>
          <w:szCs w:val="17"/>
          <w:color w:val="231F20"/>
          <w:spacing w:val="13"/>
        </w:rPr>
        <w:t>《标准化工作导则</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第</w:t>
      </w:r>
      <w:r>
        <w:rPr>
          <w:rFonts w:ascii="FZShuSong-Z01" w:hAnsi="FZShuSong-Z01" w:eastAsia="FZShuSong-Z01" w:cs="FZShuSong-Z01"/>
          <w:sz w:val="17"/>
          <w:szCs w:val="17"/>
          <w:color w:val="231F20"/>
          <w:spacing w:val="13"/>
        </w:rPr>
        <w:t xml:space="preserve">  </w:t>
      </w:r>
      <w:r>
        <w:rPr>
          <w:rFonts w:ascii="Times New Roman" w:hAnsi="Times New Roman" w:eastAsia="Times New Roman" w:cs="Times New Roman"/>
          <w:sz w:val="17"/>
          <w:szCs w:val="17"/>
          <w:color w:val="231F20"/>
          <w:spacing w:val="12"/>
        </w:rPr>
        <w:t>1</w:t>
      </w:r>
      <w:r>
        <w:rPr>
          <w:rFonts w:ascii="Times New Roman" w:hAnsi="Times New Roman" w:eastAsia="Times New Roman" w:cs="Times New Roman"/>
          <w:sz w:val="17"/>
          <w:szCs w:val="17"/>
          <w:color w:val="231F20"/>
          <w:spacing w:val="20"/>
        </w:rPr>
        <w:t xml:space="preserve"> </w:t>
      </w:r>
      <w:r>
        <w:rPr>
          <w:rFonts w:ascii="FZShuSong-Z01" w:hAnsi="FZShuSong-Z01" w:eastAsia="FZShuSong-Z01" w:cs="FZShuSong-Z01"/>
          <w:sz w:val="17"/>
          <w:szCs w:val="17"/>
          <w:color w:val="231F20"/>
          <w:spacing w:val="12"/>
        </w:rPr>
        <w:t>部分：标准化文件的结构和起草规则》的规</w:t>
      </w:r>
      <w:r>
        <w:rPr>
          <w:rFonts w:ascii="FZShuSong-Z01" w:hAnsi="FZShuSong-Z01" w:eastAsia="FZShuSong-Z01" w:cs="FZShuSong-Z01"/>
          <w:sz w:val="17"/>
          <w:szCs w:val="17"/>
          <w:color w:val="231F20"/>
          <w:spacing w:val="10"/>
        </w:rPr>
        <w:t>定起草。</w:t>
      </w:r>
    </w:p>
    <w:p>
      <w:pPr>
        <w:ind w:left="377"/>
        <w:spacing w:before="1"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请注意本文件的某些内容可能涉及专利</w:t>
      </w:r>
      <w:r>
        <w:rPr>
          <w:rFonts w:ascii="FZShuSong-Z01" w:hAnsi="FZShuSong-Z01" w:eastAsia="FZShuSong-Z01" w:cs="FZShuSong-Z01"/>
          <w:sz w:val="17"/>
          <w:szCs w:val="17"/>
          <w:color w:val="231F20"/>
          <w:spacing w:val="-3"/>
        </w:rPr>
        <w:t xml:space="preserve"> </w:t>
      </w:r>
      <w:r>
        <w:rPr>
          <w:rFonts w:ascii="FZShuSong-Z01" w:hAnsi="FZShuSong-Z01" w:eastAsia="FZShuSong-Z01" w:cs="FZShuSong-Z01"/>
          <w:sz w:val="17"/>
          <w:szCs w:val="17"/>
          <w:color w:val="231F20"/>
          <w:spacing w:val="17"/>
        </w:rPr>
        <w:t>。</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17"/>
        </w:rPr>
        <w:t>本文件的发布机构不承担识别专利的责任。</w:t>
      </w:r>
    </w:p>
    <w:p>
      <w:pPr>
        <w:ind w:left="379"/>
        <w:spacing w:before="54" w:line="260"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5"/>
          <w:position w:val="2"/>
        </w:rPr>
        <w:t>本文件由全国公共安全基础标准化技术委员会（</w:t>
      </w:r>
      <w:r>
        <w:rPr>
          <w:rFonts w:ascii="Times New Roman" w:hAnsi="Times New Roman" w:eastAsia="Times New Roman" w:cs="Times New Roman"/>
          <w:sz w:val="17"/>
          <w:szCs w:val="17"/>
          <w:color w:val="231F20"/>
          <w:position w:val="2"/>
        </w:rPr>
        <w:t>SAC</w:t>
      </w:r>
      <w:r>
        <w:rPr>
          <w:rFonts w:ascii="Times New Roman" w:hAnsi="Times New Roman" w:eastAsia="Times New Roman" w:cs="Times New Roman"/>
          <w:sz w:val="17"/>
          <w:szCs w:val="17"/>
          <w:color w:val="231F20"/>
          <w:spacing w:val="15"/>
          <w:position w:val="2"/>
        </w:rPr>
        <w:t>/</w:t>
      </w:r>
      <w:r>
        <w:rPr>
          <w:rFonts w:ascii="Times New Roman" w:hAnsi="Times New Roman" w:eastAsia="Times New Roman" w:cs="Times New Roman"/>
          <w:sz w:val="17"/>
          <w:szCs w:val="17"/>
          <w:color w:val="231F20"/>
          <w:position w:val="2"/>
        </w:rPr>
        <w:t>TC</w:t>
      </w:r>
      <w:r>
        <w:rPr>
          <w:rFonts w:ascii="Times New Roman" w:hAnsi="Times New Roman" w:eastAsia="Times New Roman" w:cs="Times New Roman"/>
          <w:sz w:val="17"/>
          <w:szCs w:val="17"/>
          <w:color w:val="231F20"/>
          <w:spacing w:val="38"/>
          <w:w w:val="101"/>
          <w:position w:val="2"/>
        </w:rPr>
        <w:t xml:space="preserve"> </w:t>
      </w:r>
      <w:r>
        <w:rPr>
          <w:rFonts w:ascii="Times New Roman" w:hAnsi="Times New Roman" w:eastAsia="Times New Roman" w:cs="Times New Roman"/>
          <w:sz w:val="17"/>
          <w:szCs w:val="17"/>
          <w:color w:val="231F20"/>
          <w:spacing w:val="15"/>
          <w:position w:val="2"/>
        </w:rPr>
        <w:t>351</w:t>
      </w:r>
      <w:r>
        <w:rPr>
          <w:rFonts w:ascii="FZShuSong-Z01" w:hAnsi="FZShuSong-Z01" w:eastAsia="FZShuSong-Z01" w:cs="FZShuSong-Z01"/>
          <w:sz w:val="17"/>
          <w:szCs w:val="17"/>
          <w:color w:val="231F20"/>
          <w:spacing w:val="15"/>
          <w:position w:val="2"/>
        </w:rPr>
        <w:t>）提出并归口。</w:t>
      </w:r>
    </w:p>
    <w:p>
      <w:pPr>
        <w:ind w:firstLine="379"/>
        <w:spacing w:before="23" w:line="269"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4"/>
        </w:rPr>
        <w:t>本文件起草单位：南京医药股份有限公司、中国标准化</w:t>
      </w:r>
      <w:r>
        <w:rPr>
          <w:rFonts w:ascii="FZShuSong-Z01" w:hAnsi="FZShuSong-Z01" w:eastAsia="FZShuSong-Z01" w:cs="FZShuSong-Z01"/>
          <w:sz w:val="17"/>
          <w:szCs w:val="17"/>
          <w:color w:val="231F20"/>
          <w:spacing w:val="13"/>
        </w:rPr>
        <w:t>研究院、江苏省质量和标准化研究院、国网</w:t>
      </w:r>
      <w:r>
        <w:rPr>
          <w:rFonts w:ascii="FZShuSong-Z01" w:hAnsi="FZShuSong-Z01" w:eastAsia="FZShuSong-Z01" w:cs="FZShuSong-Z01"/>
          <w:sz w:val="17"/>
          <w:szCs w:val="17"/>
          <w:color w:val="231F20"/>
          <w:spacing w:val="18"/>
        </w:rPr>
        <w:t>福建省电力有限公司</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18"/>
        </w:rPr>
        <w:t>、招商新疆质量和标准化研究院有限公司</w:t>
      </w:r>
      <w:r>
        <w:rPr>
          <w:rFonts w:ascii="FZShuSong-Z01" w:hAnsi="FZShuSong-Z01" w:eastAsia="FZShuSong-Z01" w:cs="FZShuSong-Z01"/>
          <w:sz w:val="17"/>
          <w:szCs w:val="17"/>
          <w:color w:val="231F20"/>
          <w:spacing w:val="-19"/>
        </w:rPr>
        <w:t xml:space="preserve"> </w:t>
      </w:r>
      <w:r>
        <w:rPr>
          <w:rFonts w:ascii="FZShuSong-Z01" w:hAnsi="FZShuSong-Z01" w:eastAsia="FZShuSong-Z01" w:cs="FZShuSong-Z01"/>
          <w:sz w:val="17"/>
          <w:szCs w:val="17"/>
          <w:color w:val="231F20"/>
          <w:spacing w:val="18"/>
        </w:rPr>
        <w:t>、北京工</w:t>
      </w:r>
      <w:r>
        <w:rPr>
          <w:rFonts w:ascii="FZShuSong-Z01" w:hAnsi="FZShuSong-Z01" w:eastAsia="FZShuSong-Z01" w:cs="FZShuSong-Z01"/>
          <w:sz w:val="17"/>
          <w:szCs w:val="17"/>
          <w:color w:val="231F20"/>
          <w:spacing w:val="17"/>
        </w:rPr>
        <w:t>商大学</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17"/>
        </w:rPr>
        <w:t>、对外经济贸易大学</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17"/>
        </w:rPr>
        <w:t>、</w:t>
      </w:r>
      <w:r>
        <w:rPr>
          <w:rFonts w:ascii="FZShuSong-Z01" w:hAnsi="FZShuSong-Z01" w:eastAsia="FZShuSong-Z01" w:cs="FZShuSong-Z01"/>
          <w:sz w:val="17"/>
          <w:szCs w:val="17"/>
          <w:color w:val="231F20"/>
          <w:spacing w:val="14"/>
        </w:rPr>
        <w:t>华为技术有限公司、中国国际贸易促进委员会商业行业委员会、南京卫岗乳业有限公司</w:t>
      </w:r>
      <w:r>
        <w:rPr>
          <w:rFonts w:ascii="FZShuSong-Z01" w:hAnsi="FZShuSong-Z01" w:eastAsia="FZShuSong-Z01" w:cs="FZShuSong-Z01"/>
          <w:sz w:val="17"/>
          <w:szCs w:val="17"/>
          <w:color w:val="231F20"/>
          <w:spacing w:val="13"/>
        </w:rPr>
        <w:t>、苏州市东吴保</w:t>
      </w:r>
      <w:r>
        <w:rPr>
          <w:rFonts w:ascii="FZShuSong-Z01" w:hAnsi="FZShuSong-Z01" w:eastAsia="FZShuSong-Z01" w:cs="FZShuSong-Z01"/>
          <w:sz w:val="17"/>
          <w:szCs w:val="17"/>
          <w:color w:val="231F20"/>
          <w:spacing w:val="14"/>
        </w:rPr>
        <w:t>安服务有限公司、天津大学、江苏省润天生化医药有限公司、美的集团股份有限公司、</w:t>
      </w:r>
      <w:r>
        <w:rPr>
          <w:rFonts w:ascii="FZShuSong-Z01" w:hAnsi="FZShuSong-Z01" w:eastAsia="FZShuSong-Z01" w:cs="FZShuSong-Z01"/>
          <w:sz w:val="17"/>
          <w:szCs w:val="17"/>
          <w:color w:val="231F20"/>
          <w:spacing w:val="13"/>
        </w:rPr>
        <w:t>中信戴卡股份有</w:t>
      </w:r>
      <w:r>
        <w:rPr>
          <w:rFonts w:ascii="FZShuSong-Z01" w:hAnsi="FZShuSong-Z01" w:eastAsia="FZShuSong-Z01" w:cs="FZShuSong-Z01"/>
          <w:sz w:val="17"/>
          <w:szCs w:val="17"/>
          <w:color w:val="231F20"/>
          <w:spacing w:val="14"/>
        </w:rPr>
        <w:t>限公司、贵州省交通规划勘察设计研究院股份有限公司、贵州习酒投资控股集团有限责</w:t>
      </w:r>
      <w:r>
        <w:rPr>
          <w:rFonts w:ascii="FZShuSong-Z01" w:hAnsi="FZShuSong-Z01" w:eastAsia="FZShuSong-Z01" w:cs="FZShuSong-Z01"/>
          <w:sz w:val="17"/>
          <w:szCs w:val="17"/>
          <w:color w:val="231F20"/>
          <w:spacing w:val="13"/>
        </w:rPr>
        <w:t>任公司、舍得酒</w:t>
      </w:r>
      <w:r>
        <w:rPr>
          <w:rFonts w:ascii="FZShuSong-Z01" w:hAnsi="FZShuSong-Z01" w:eastAsia="FZShuSong-Z01" w:cs="FZShuSong-Z01"/>
          <w:sz w:val="17"/>
          <w:szCs w:val="17"/>
          <w:color w:val="231F20"/>
          <w:spacing w:val="14"/>
        </w:rPr>
        <w:t>业股份有限公司、泸州老窖股份有限公司、中远海运工程物流有限公司、青岛新前湾集</w:t>
      </w:r>
      <w:r>
        <w:rPr>
          <w:rFonts w:ascii="FZShuSong-Z01" w:hAnsi="FZShuSong-Z01" w:eastAsia="FZShuSong-Z01" w:cs="FZShuSong-Z01"/>
          <w:sz w:val="17"/>
          <w:szCs w:val="17"/>
          <w:color w:val="231F20"/>
          <w:spacing w:val="13"/>
        </w:rPr>
        <w:t>装箱码头有限责</w:t>
      </w:r>
      <w:r>
        <w:rPr>
          <w:rFonts w:ascii="FZShuSong-Z01" w:hAnsi="FZShuSong-Z01" w:eastAsia="FZShuSong-Z01" w:cs="FZShuSong-Z01"/>
          <w:sz w:val="17"/>
          <w:szCs w:val="17"/>
          <w:color w:val="231F20"/>
          <w:spacing w:val="14"/>
        </w:rPr>
        <w:t>任公司、中铁十四局集团有限公司、四川省旺达生物饲料股份有限公司、东阿阿胶股份</w:t>
      </w:r>
      <w:r>
        <w:rPr>
          <w:rFonts w:ascii="FZShuSong-Z01" w:hAnsi="FZShuSong-Z01" w:eastAsia="FZShuSong-Z01" w:cs="FZShuSong-Z01"/>
          <w:sz w:val="17"/>
          <w:szCs w:val="17"/>
          <w:color w:val="231F20"/>
          <w:spacing w:val="13"/>
        </w:rPr>
        <w:t>有限公司、漳州</w:t>
      </w:r>
      <w:r>
        <w:rPr>
          <w:rFonts w:ascii="FZShuSong-Z01" w:hAnsi="FZShuSong-Z01" w:eastAsia="FZShuSong-Z01" w:cs="FZShuSong-Z01"/>
          <w:sz w:val="17"/>
          <w:szCs w:val="17"/>
          <w:color w:val="231F20"/>
          <w:spacing w:val="10"/>
        </w:rPr>
        <w:t>片仔癀药业股份有限公司、中安环（深圳）科技发展有限公司、北京华远润泽国际认证有</w:t>
      </w:r>
      <w:r>
        <w:rPr>
          <w:rFonts w:ascii="FZShuSong-Z01" w:hAnsi="FZShuSong-Z01" w:eastAsia="FZShuSong-Z01" w:cs="FZShuSong-Z01"/>
          <w:sz w:val="17"/>
          <w:szCs w:val="17"/>
          <w:color w:val="231F20"/>
          <w:spacing w:val="9"/>
        </w:rPr>
        <w:t>限公司、苏州昆</w:t>
      </w:r>
      <w:r>
        <w:rPr>
          <w:rFonts w:ascii="FZShuSong-Z01" w:hAnsi="FZShuSong-Z01" w:eastAsia="FZShuSong-Z01" w:cs="FZShuSong-Z01"/>
          <w:sz w:val="17"/>
          <w:szCs w:val="17"/>
          <w:color w:val="231F20"/>
          <w:spacing w:val="12"/>
        </w:rPr>
        <w:t>环检测技术有限公司、中国物资储运协会、中国计</w:t>
      </w:r>
      <w:r>
        <w:rPr>
          <w:rFonts w:ascii="FZShuSong-Z01" w:hAnsi="FZShuSong-Z01" w:eastAsia="FZShuSong-Z01" w:cs="FZShuSong-Z01"/>
          <w:sz w:val="17"/>
          <w:szCs w:val="17"/>
          <w:color w:val="231F20"/>
          <w:spacing w:val="11"/>
        </w:rPr>
        <w:t>量大学、中国科学技术大学、北京市科学技术研究院、</w:t>
      </w:r>
      <w:r>
        <w:rPr>
          <w:rFonts w:ascii="FZShuSong-Z01" w:hAnsi="FZShuSong-Z01" w:eastAsia="FZShuSong-Z01" w:cs="FZShuSong-Z01"/>
          <w:sz w:val="17"/>
          <w:szCs w:val="17"/>
          <w:color w:val="231F20"/>
          <w:spacing w:val="14"/>
        </w:rPr>
        <w:t>中国科技产业化促进会、徐州捷科思网络科技有限公司、江苏云意电气股份有限公司、</w:t>
      </w:r>
      <w:r>
        <w:rPr>
          <w:rFonts w:ascii="FZShuSong-Z01" w:hAnsi="FZShuSong-Z01" w:eastAsia="FZShuSong-Z01" w:cs="FZShuSong-Z01"/>
          <w:sz w:val="17"/>
          <w:szCs w:val="17"/>
          <w:color w:val="231F20"/>
          <w:spacing w:val="13"/>
        </w:rPr>
        <w:t>广西桂冠电力股</w:t>
      </w:r>
      <w:r>
        <w:rPr>
          <w:rFonts w:ascii="FZShuSong-Z01" w:hAnsi="FZShuSong-Z01" w:eastAsia="FZShuSong-Z01" w:cs="FZShuSong-Z01"/>
          <w:sz w:val="17"/>
          <w:szCs w:val="17"/>
          <w:color w:val="231F20"/>
          <w:spacing w:val="13"/>
        </w:rPr>
        <w:t>份有限公司。</w:t>
      </w:r>
    </w:p>
    <w:p>
      <w:pPr>
        <w:ind w:firstLine="379"/>
        <w:spacing w:before="5" w:line="271" w:lineRule="auto"/>
        <w:jc w:val="both"/>
        <w:rPr>
          <w:rFonts w:ascii="FZShuSong-Z01" w:hAnsi="FZShuSong-Z01" w:eastAsia="FZShuSong-Z01" w:cs="FZShuSong-Z01"/>
          <w:sz w:val="17"/>
          <w:szCs w:val="17"/>
        </w:rPr>
      </w:pPr>
      <w:r>
        <w:rPr>
          <w:rFonts w:ascii="FZShuSong-Z01" w:hAnsi="FZShuSong-Z01" w:eastAsia="FZShuSong-Z01" w:cs="FZShuSong-Z01"/>
          <w:sz w:val="17"/>
          <w:szCs w:val="17"/>
          <w:color w:val="231F20"/>
          <w:spacing w:val="1"/>
        </w:rPr>
        <w:t>本文件主要起草人</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
        </w:rPr>
        <w:t>：马云涛</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
        </w:rPr>
        <w:t>、张超</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
        </w:rPr>
        <w:t>、孟祥程</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
        </w:rPr>
        <w:t>、管旭琳</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
        </w:rPr>
        <w:t>、李光磊</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
        </w:rPr>
        <w:t>、郑宇</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
        </w:rPr>
        <w:t>、何明珂</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
        </w:rPr>
        <w:t>、李丽</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
        </w:rPr>
        <w:t>、杨春阳</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
        </w:rPr>
        <w:t>、姚歆</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
        </w:rPr>
        <w:t>、</w:t>
      </w:r>
      <w:r>
        <w:rPr>
          <w:rFonts w:ascii="FZShuSong-Z01" w:hAnsi="FZShuSong-Z01" w:eastAsia="FZShuSong-Z01" w:cs="FZShuSong-Z01"/>
          <w:sz w:val="17"/>
          <w:szCs w:val="17"/>
          <w:color w:val="231F20"/>
          <w:spacing w:val="-3"/>
        </w:rPr>
        <w:t>李军、刘珏、王皖、阮舒曼、秦挺鑫、白元龙、赵玉菲、周倩、孔肖菡、王建峰、郑重、张华、陈鸿毅、张</w:t>
      </w:r>
      <w:r>
        <w:rPr>
          <w:rFonts w:ascii="FZShuSong-Z01" w:hAnsi="FZShuSong-Z01" w:eastAsia="FZShuSong-Z01" w:cs="FZShuSong-Z01"/>
          <w:sz w:val="17"/>
          <w:szCs w:val="17"/>
          <w:color w:val="231F20"/>
          <w:spacing w:val="-4"/>
        </w:rPr>
        <w:t>金花、</w:t>
      </w:r>
      <w:r>
        <w:rPr>
          <w:rFonts w:ascii="FZShuSong-Z01" w:hAnsi="FZShuSong-Z01" w:eastAsia="FZShuSong-Z01" w:cs="FZShuSong-Z01"/>
          <w:sz w:val="17"/>
          <w:szCs w:val="17"/>
          <w:color w:val="231F20"/>
          <w:spacing w:val="-6"/>
        </w:rPr>
        <w:t>杨志刚</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6"/>
        </w:rPr>
        <w:t>、刘海峰</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、石碧峰</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、杜镔</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、周莉</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、陈强</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、蒲吉洲</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、余东</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、何灿</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、廖源</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、陈健</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、张连钢</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、李庆民</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、唐志伟</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程杰</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6"/>
        </w:rPr>
        <w:t>、于娟</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、王成</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、朱敬云</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、胡永明</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、张启民</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、张苏</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、张杰</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、卢成绪</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、张冬芹</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、朱伟</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、白鑫</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、张夏阳</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6"/>
        </w:rPr>
        <w:t>、胡天勇</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3"/>
        </w:rPr>
        <w:t>李永翠、张奉春、余大军、李羿宏、巫琳。</w:t>
      </w:r>
    </w:p>
    <w:p>
      <w:pPr>
        <w:spacing w:line="271" w:lineRule="auto"/>
        <w:sectPr>
          <w:headerReference w:type="default" r:id="rId6"/>
          <w:footerReference w:type="default" r:id="rId7"/>
          <w:pgSz w:w="10760" w:h="15556"/>
          <w:pgMar w:top="1735" w:right="1233" w:bottom="1307" w:left="1176" w:header="1465" w:footer="1148" w:gutter="0"/>
        </w:sectPr>
        <w:rPr>
          <w:rFonts w:ascii="FZShuSong-Z01" w:hAnsi="FZShuSong-Z01" w:eastAsia="FZShuSong-Z01" w:cs="FZShuSong-Z01"/>
          <w:sz w:val="17"/>
          <w:szCs w:val="17"/>
        </w:rPr>
      </w:pPr>
    </w:p>
    <w:p>
      <w:pPr>
        <w:pStyle w:val="BodyText"/>
        <w:rPr/>
      </w:pPr>
      <w:r/>
    </w:p>
    <w:p>
      <w:pPr>
        <w:sectPr>
          <w:headerReference w:type="default" r:id="rId2"/>
          <w:footerReference w:type="default" r:id="rId3"/>
          <w:pgSz w:w="10760" w:h="15556"/>
          <w:pgMar w:top="0" w:right="0" w:bottom="0" w:left="0" w:header="0" w:footer="0" w:gutter="0"/>
        </w:sectPr>
        <w:rPr/>
      </w:pPr>
    </w:p>
    <w:p>
      <w:pPr>
        <w:pStyle w:val="BodyText"/>
        <w:spacing w:line="302" w:lineRule="auto"/>
        <w:rPr/>
      </w:pPr>
      <w:r/>
    </w:p>
    <w:p>
      <w:pPr>
        <w:pStyle w:val="BodyText"/>
        <w:spacing w:line="302" w:lineRule="auto"/>
        <w:rPr/>
      </w:pPr>
      <w:r/>
    </w:p>
    <w:p>
      <w:pPr>
        <w:ind w:left="2563"/>
        <w:spacing w:before="95" w:line="237" w:lineRule="auto"/>
        <w:rPr>
          <w:rFonts w:ascii="FZHei-B01" w:hAnsi="FZHei-B01" w:eastAsia="FZHei-B01" w:cs="FZHei-B01"/>
          <w:sz w:val="26"/>
          <w:szCs w:val="26"/>
        </w:rPr>
      </w:pPr>
      <w:bookmarkStart w:name="bookmark14" w:id="3"/>
      <w:bookmarkEnd w:id="3"/>
      <w:r>
        <w:rPr>
          <w:rFonts w:ascii="FZHei-B01" w:hAnsi="FZHei-B01" w:eastAsia="FZHei-B01" w:cs="FZHei-B01"/>
          <w:sz w:val="26"/>
          <w:szCs w:val="26"/>
          <w:color w:val="231F20"/>
          <w:spacing w:val="26"/>
        </w:rPr>
        <w:t>供应链安全管理体系规范</w:t>
      </w:r>
    </w:p>
    <w:p>
      <w:pPr>
        <w:pStyle w:val="BodyText"/>
        <w:spacing w:line="412" w:lineRule="auto"/>
        <w:rPr/>
      </w:pPr>
      <w:r/>
    </w:p>
    <w:p>
      <w:pPr>
        <w:ind w:left="15"/>
        <w:spacing w:before="62" w:line="281" w:lineRule="exact"/>
        <w:outlineLvl w:val="0"/>
        <w:rPr>
          <w:rFonts w:ascii="FZHei-B01" w:hAnsi="FZHei-B01" w:eastAsia="FZHei-B01" w:cs="FZHei-B01"/>
          <w:sz w:val="17"/>
          <w:szCs w:val="17"/>
        </w:rPr>
      </w:pPr>
      <w:bookmarkStart w:name="bookmark2" w:id="4"/>
      <w:bookmarkEnd w:id="4"/>
      <w:r>
        <w:rPr>
          <w:rFonts w:ascii="Times New Roman" w:hAnsi="Times New Roman" w:eastAsia="Times New Roman" w:cs="Times New Roman"/>
          <w:sz w:val="17"/>
          <w:szCs w:val="17"/>
          <w:color w:val="231F20"/>
          <w:spacing w:val="-1"/>
          <w:position w:val="2"/>
        </w:rPr>
        <w:t>1</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1"/>
          <w:position w:val="2"/>
        </w:rPr>
        <w:t>范围</w:t>
      </w:r>
    </w:p>
    <w:p>
      <w:pPr>
        <w:ind w:right="16" w:firstLine="379"/>
        <w:spacing w:before="280" w:line="268"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5"/>
        </w:rPr>
        <w:t>本文件规定了供应链安全管理体系的组织环境</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5"/>
        </w:rPr>
        <w:t>、领导力</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5"/>
        </w:rPr>
        <w:t>、规划</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5"/>
        </w:rPr>
        <w:t>、支持</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5"/>
        </w:rPr>
        <w:t>、运作</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5"/>
        </w:rPr>
        <w:t>、绩效评估和改进等</w:t>
      </w:r>
      <w:r>
        <w:rPr>
          <w:rFonts w:ascii="FZShuSong-Z01" w:hAnsi="FZShuSong-Z01" w:eastAsia="FZShuSong-Z01" w:cs="FZShuSong-Z01"/>
          <w:sz w:val="17"/>
          <w:szCs w:val="17"/>
          <w:color w:val="231F20"/>
          <w:spacing w:val="7"/>
        </w:rPr>
        <w:t>要求。</w:t>
      </w:r>
    </w:p>
    <w:p>
      <w:pPr>
        <w:ind w:left="4" w:right="16" w:firstLine="375"/>
        <w:spacing w:before="2" w:line="267"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9"/>
        </w:rPr>
        <w:t>本文件适用于各种类型和规模的组织（如政府、企业或其他公共机构和非营利组织）建立、实施、维</w:t>
      </w:r>
      <w:r>
        <w:rPr>
          <w:rFonts w:ascii="FZShuSong-Z01" w:hAnsi="FZShuSong-Z01" w:eastAsia="FZShuSong-Z01" w:cs="FZShuSong-Z01"/>
          <w:sz w:val="17"/>
          <w:szCs w:val="17"/>
          <w:color w:val="231F20"/>
          <w:spacing w:val="17"/>
        </w:rPr>
        <w:t>护和改进的供应链安全管理体系</w:t>
      </w:r>
      <w:r>
        <w:rPr>
          <w:rFonts w:ascii="FZShuSong-Z01" w:hAnsi="FZShuSong-Z01" w:eastAsia="FZShuSong-Z01" w:cs="FZShuSong-Z01"/>
          <w:sz w:val="17"/>
          <w:szCs w:val="17"/>
          <w:color w:val="231F20"/>
          <w:spacing w:val="2"/>
        </w:rPr>
        <w:t xml:space="preserve"> </w:t>
      </w:r>
      <w:r>
        <w:rPr>
          <w:rFonts w:ascii="FZShuSong-Z01" w:hAnsi="FZShuSong-Z01" w:eastAsia="FZShuSong-Z01" w:cs="FZShuSong-Z01"/>
          <w:sz w:val="17"/>
          <w:szCs w:val="17"/>
          <w:color w:val="231F20"/>
          <w:spacing w:val="17"/>
        </w:rPr>
        <w:t>。</w:t>
      </w:r>
      <w:r>
        <w:rPr>
          <w:rFonts w:ascii="FZShuSong-Z01" w:hAnsi="FZShuSong-Z01" w:eastAsia="FZShuSong-Z01" w:cs="FZShuSong-Z01"/>
          <w:sz w:val="17"/>
          <w:szCs w:val="17"/>
          <w:color w:val="231F20"/>
          <w:spacing w:val="-22"/>
        </w:rPr>
        <w:t xml:space="preserve"> </w:t>
      </w:r>
      <w:r>
        <w:rPr>
          <w:rFonts w:ascii="FZShuSong-Z01" w:hAnsi="FZShuSong-Z01" w:eastAsia="FZShuSong-Z01" w:cs="FZShuSong-Z01"/>
          <w:sz w:val="17"/>
          <w:szCs w:val="17"/>
          <w:color w:val="231F20"/>
          <w:spacing w:val="17"/>
        </w:rPr>
        <w:t>本文件适用于在组织的整个生命周期以及各个层级的活动。</w:t>
      </w:r>
    </w:p>
    <w:p>
      <w:pPr>
        <w:ind w:left="1"/>
        <w:spacing w:before="258" w:line="280" w:lineRule="exact"/>
        <w:outlineLvl w:val="0"/>
        <w:rPr>
          <w:rFonts w:ascii="FZHei-B01" w:hAnsi="FZHei-B01" w:eastAsia="FZHei-B01" w:cs="FZHei-B01"/>
          <w:sz w:val="17"/>
          <w:szCs w:val="17"/>
        </w:rPr>
      </w:pPr>
      <w:bookmarkStart w:name="bookmark3" w:id="5"/>
      <w:bookmarkEnd w:id="5"/>
      <w:r>
        <w:rPr>
          <w:rFonts w:ascii="Times New Roman" w:hAnsi="Times New Roman" w:eastAsia="Times New Roman" w:cs="Times New Roman"/>
          <w:sz w:val="17"/>
          <w:szCs w:val="17"/>
          <w:color w:val="231F20"/>
          <w:spacing w:val="14"/>
          <w:position w:val="2"/>
        </w:rPr>
        <w:t>2</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14"/>
          <w:position w:val="2"/>
        </w:rPr>
        <w:t>规范性引用文件</w:t>
      </w:r>
    </w:p>
    <w:p>
      <w:pPr>
        <w:ind w:right="16" w:firstLine="380"/>
        <w:spacing w:before="279" w:line="270" w:lineRule="auto"/>
        <w:jc w:val="both"/>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下列文件中的内容通过文中的规范性引用而构成本文件</w:t>
      </w:r>
      <w:r>
        <w:rPr>
          <w:rFonts w:ascii="FZShuSong-Z01" w:hAnsi="FZShuSong-Z01" w:eastAsia="FZShuSong-Z01" w:cs="FZShuSong-Z01"/>
          <w:sz w:val="17"/>
          <w:szCs w:val="17"/>
          <w:color w:val="231F20"/>
          <w:spacing w:val="16"/>
        </w:rPr>
        <w:t>必不可少的条款</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16"/>
        </w:rPr>
        <w:t>其中，注日期的引用文</w:t>
      </w:r>
      <w:r>
        <w:rPr>
          <w:rFonts w:ascii="FZShuSong-Z01" w:hAnsi="FZShuSong-Z01" w:eastAsia="FZShuSong-Z01" w:cs="FZShuSong-Z01"/>
          <w:sz w:val="17"/>
          <w:szCs w:val="17"/>
          <w:color w:val="231F20"/>
          <w:spacing w:val="10"/>
        </w:rPr>
        <w:t>件，仅该日期对应的版本适用于本文件；不注日期的引用文件，其最新版本（包括所有</w:t>
      </w:r>
      <w:r>
        <w:rPr>
          <w:rFonts w:ascii="FZShuSong-Z01" w:hAnsi="FZShuSong-Z01" w:eastAsia="FZShuSong-Z01" w:cs="FZShuSong-Z01"/>
          <w:sz w:val="17"/>
          <w:szCs w:val="17"/>
          <w:color w:val="231F20"/>
          <w:spacing w:val="9"/>
        </w:rPr>
        <w:t>的修改单）适用于</w:t>
      </w:r>
      <w:r>
        <w:rPr>
          <w:rFonts w:ascii="FZShuSong-Z01" w:hAnsi="FZShuSong-Z01" w:eastAsia="FZShuSong-Z01" w:cs="FZShuSong-Z01"/>
          <w:sz w:val="17"/>
          <w:szCs w:val="17"/>
          <w:color w:val="231F20"/>
          <w:spacing w:val="10"/>
        </w:rPr>
        <w:t>本文件。</w:t>
      </w:r>
    </w:p>
    <w:p>
      <w:pPr>
        <w:ind w:left="383"/>
        <w:spacing w:before="1" w:line="233"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5"/>
        </w:rPr>
        <w:t>/T</w:t>
      </w:r>
      <w:r>
        <w:rPr>
          <w:rFonts w:ascii="Times New Roman" w:hAnsi="Times New Roman" w:eastAsia="Times New Roman" w:cs="Times New Roman"/>
          <w:sz w:val="17"/>
          <w:szCs w:val="17"/>
          <w:color w:val="231F20"/>
          <w:spacing w:val="21"/>
        </w:rPr>
        <w:t xml:space="preserve"> </w:t>
      </w:r>
      <w:r>
        <w:rPr>
          <w:rFonts w:ascii="Times New Roman" w:hAnsi="Times New Roman" w:eastAsia="Times New Roman" w:cs="Times New Roman"/>
          <w:sz w:val="17"/>
          <w:szCs w:val="17"/>
          <w:color w:val="231F20"/>
          <w:spacing w:val="15"/>
        </w:rPr>
        <w:t>44483    </w:t>
      </w:r>
      <w:r>
        <w:rPr>
          <w:rFonts w:ascii="FZShuSong-Z01" w:hAnsi="FZShuSong-Z01" w:eastAsia="FZShuSong-Z01" w:cs="FZShuSong-Z01"/>
          <w:sz w:val="17"/>
          <w:szCs w:val="17"/>
          <w:color w:val="231F20"/>
          <w:spacing w:val="15"/>
        </w:rPr>
        <w:t>安全与韧性</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15"/>
        </w:rPr>
        <w:t>术语</w:t>
      </w:r>
    </w:p>
    <w:p>
      <w:pPr>
        <w:ind w:left="3"/>
        <w:spacing w:before="288" w:line="282" w:lineRule="exact"/>
        <w:outlineLvl w:val="0"/>
        <w:rPr>
          <w:rFonts w:ascii="FZHei-B01" w:hAnsi="FZHei-B01" w:eastAsia="FZHei-B01" w:cs="FZHei-B01"/>
          <w:sz w:val="17"/>
          <w:szCs w:val="17"/>
        </w:rPr>
      </w:pPr>
      <w:bookmarkStart w:name="bookmark4" w:id="6"/>
      <w:bookmarkEnd w:id="6"/>
      <w:r>
        <w:rPr>
          <w:rFonts w:ascii="Times New Roman" w:hAnsi="Times New Roman" w:eastAsia="Times New Roman" w:cs="Times New Roman"/>
          <w:sz w:val="17"/>
          <w:szCs w:val="17"/>
          <w:color w:val="231F20"/>
          <w:spacing w:val="11"/>
          <w:position w:val="2"/>
        </w:rPr>
        <w:t>3</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11"/>
          <w:position w:val="2"/>
        </w:rPr>
        <w:t>术语和定义</w:t>
      </w:r>
    </w:p>
    <w:p>
      <w:pPr>
        <w:ind w:left="383"/>
        <w:spacing w:before="281" w:line="234"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8"/>
        </w:rPr>
        <w:t>/T</w:t>
      </w:r>
      <w:r>
        <w:rPr>
          <w:rFonts w:ascii="Times New Roman" w:hAnsi="Times New Roman" w:eastAsia="Times New Roman" w:cs="Times New Roman"/>
          <w:sz w:val="17"/>
          <w:szCs w:val="17"/>
          <w:color w:val="231F20"/>
          <w:spacing w:val="23"/>
        </w:rPr>
        <w:t xml:space="preserve"> </w:t>
      </w:r>
      <w:r>
        <w:rPr>
          <w:rFonts w:ascii="Times New Roman" w:hAnsi="Times New Roman" w:eastAsia="Times New Roman" w:cs="Times New Roman"/>
          <w:sz w:val="17"/>
          <w:szCs w:val="17"/>
          <w:color w:val="231F20"/>
          <w:spacing w:val="18"/>
        </w:rPr>
        <w:t>44483 </w:t>
      </w:r>
      <w:r>
        <w:rPr>
          <w:rFonts w:ascii="FZShuSong-Z01" w:hAnsi="FZShuSong-Z01" w:eastAsia="FZShuSong-Z01" w:cs="FZShuSong-Z01"/>
          <w:sz w:val="17"/>
          <w:szCs w:val="17"/>
          <w:color w:val="231F20"/>
          <w:spacing w:val="18"/>
        </w:rPr>
        <w:t>界定的以及下列术语和定义适用于本文件。</w:t>
      </w:r>
    </w:p>
    <w:p>
      <w:pPr>
        <w:ind w:left="3"/>
        <w:spacing w:before="5" w:line="231"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2"/>
          <w:position w:val="1"/>
        </w:rPr>
        <w:t>3.1</w:t>
      </w:r>
    </w:p>
    <w:p>
      <w:pPr>
        <w:ind w:left="380"/>
        <w:spacing w:before="76" w:line="220" w:lineRule="auto"/>
        <w:rPr>
          <w:rFonts w:ascii="Times New Roman" w:hAnsi="Times New Roman" w:eastAsia="Times New Roman" w:cs="Times New Roman"/>
          <w:sz w:val="17"/>
          <w:szCs w:val="17"/>
        </w:rPr>
      </w:pPr>
      <w:r>
        <w:rPr>
          <w:rFonts w:ascii="FZHei-B01" w:hAnsi="FZHei-B01" w:eastAsia="FZHei-B01" w:cs="FZHei-B01"/>
          <w:sz w:val="17"/>
          <w:szCs w:val="17"/>
          <w:spacing w:val="12"/>
        </w:rPr>
        <w:t>供应链</w:t>
      </w:r>
      <w:r>
        <w:rPr>
          <w:rFonts w:ascii="FZHei-B01" w:hAnsi="FZHei-B01" w:eastAsia="FZHei-B01" w:cs="FZHei-B01"/>
          <w:sz w:val="17"/>
          <w:szCs w:val="17"/>
          <w:spacing w:val="7"/>
        </w:rPr>
        <w:t xml:space="preserve">    </w:t>
      </w:r>
      <w:r>
        <w:rPr>
          <w:rFonts w:ascii="Times New Roman" w:hAnsi="Times New Roman" w:eastAsia="Times New Roman" w:cs="Times New Roman"/>
          <w:sz w:val="17"/>
          <w:szCs w:val="17"/>
          <w:spacing w:val="12"/>
        </w:rPr>
        <w:t>supply chain</w:t>
      </w:r>
    </w:p>
    <w:p>
      <w:pPr>
        <w:ind w:left="378"/>
        <w:spacing w:before="64"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9"/>
        </w:rPr>
        <w:t>从原材料来源到通过运输途径将产品或服务交</w:t>
      </w:r>
      <w:r>
        <w:rPr>
          <w:rFonts w:ascii="FZShuSong-Z01" w:hAnsi="FZShuSong-Z01" w:eastAsia="FZShuSong-Z01" w:cs="FZShuSong-Z01"/>
          <w:sz w:val="17"/>
          <w:szCs w:val="17"/>
          <w:color w:val="231F20"/>
          <w:spacing w:val="18"/>
        </w:rPr>
        <w:t>付至终端用户的一系列资源和流程。</w:t>
      </w:r>
    </w:p>
    <w:p>
      <w:pPr>
        <w:ind w:left="330"/>
        <w:spacing w:before="53" w:line="233" w:lineRule="auto"/>
        <w:rPr>
          <w:rFonts w:ascii="FZShuSong-Z01" w:hAnsi="FZShuSong-Z01" w:eastAsia="FZShuSong-Z01" w:cs="FZShuSong-Z01"/>
          <w:sz w:val="15"/>
          <w:szCs w:val="15"/>
        </w:rPr>
      </w:pPr>
      <w:r>
        <w:rPr>
          <w:rFonts w:ascii="FZHei-B01" w:hAnsi="FZHei-B01" w:eastAsia="FZHei-B01" w:cs="FZHei-B01"/>
          <w:sz w:val="15"/>
          <w:szCs w:val="15"/>
          <w:spacing w:val="4"/>
        </w:rPr>
        <w:t>注</w:t>
      </w:r>
      <w:r>
        <w:rPr>
          <w:rFonts w:ascii="FZShuSong-Z01" w:hAnsi="FZShuSong-Z01" w:eastAsia="FZShuSong-Z01" w:cs="FZShuSong-Z01"/>
          <w:sz w:val="15"/>
          <w:szCs w:val="15"/>
          <w:spacing w:val="4"/>
        </w:rPr>
        <w:t>：生产和流通过程中，围绕核心企业，将所涉及的原材料供应商、制造商、下游伙伴链接所形成的网链结构。</w:t>
      </w:r>
    </w:p>
    <w:p>
      <w:pPr>
        <w:ind w:left="387"/>
        <w:spacing w:before="37"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4"/>
        </w:rPr>
        <w:t>[</w:t>
      </w:r>
      <w:r>
        <w:rPr>
          <w:rFonts w:ascii="FZShuSong-Z01" w:hAnsi="FZShuSong-Z01" w:eastAsia="FZShuSong-Z01" w:cs="FZShuSong-Z01"/>
          <w:sz w:val="17"/>
          <w:szCs w:val="17"/>
          <w:color w:val="231F20"/>
          <w:spacing w:val="4"/>
        </w:rPr>
        <w:t>来源：</w:t>
      </w: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4"/>
        </w:rPr>
        <w:t>/T</w:t>
      </w:r>
      <w:r>
        <w:rPr>
          <w:rFonts w:ascii="Times New Roman" w:hAnsi="Times New Roman" w:eastAsia="Times New Roman" w:cs="Times New Roman"/>
          <w:sz w:val="17"/>
          <w:szCs w:val="17"/>
          <w:color w:val="231F20"/>
          <w:spacing w:val="28"/>
          <w:w w:val="101"/>
        </w:rPr>
        <w:t xml:space="preserve"> </w:t>
      </w:r>
      <w:r>
        <w:rPr>
          <w:rFonts w:ascii="Times New Roman" w:hAnsi="Times New Roman" w:eastAsia="Times New Roman" w:cs="Times New Roman"/>
          <w:sz w:val="17"/>
          <w:szCs w:val="17"/>
          <w:color w:val="231F20"/>
          <w:spacing w:val="4"/>
        </w:rPr>
        <w:t>18354—2021</w:t>
      </w:r>
      <w:r>
        <w:rPr>
          <w:rFonts w:ascii="FZShuSong-Z01" w:hAnsi="FZShuSong-Z01" w:eastAsia="FZShuSong-Z01" w:cs="FZShuSong-Z01"/>
          <w:sz w:val="17"/>
          <w:szCs w:val="17"/>
          <w:color w:val="231F20"/>
          <w:spacing w:val="4"/>
        </w:rPr>
        <w:t>，</w:t>
      </w:r>
      <w:r>
        <w:rPr>
          <w:rFonts w:ascii="Times New Roman" w:hAnsi="Times New Roman" w:eastAsia="Times New Roman" w:cs="Times New Roman"/>
          <w:sz w:val="17"/>
          <w:szCs w:val="17"/>
          <w:color w:val="231F20"/>
          <w:spacing w:val="4"/>
        </w:rPr>
        <w:t>3.8</w:t>
      </w:r>
      <w:r>
        <w:rPr>
          <w:rFonts w:ascii="FZShuSong-Z01" w:hAnsi="FZShuSong-Z01" w:eastAsia="FZShuSong-Z01" w:cs="FZShuSong-Z01"/>
          <w:sz w:val="17"/>
          <w:szCs w:val="17"/>
          <w:color w:val="231F20"/>
          <w:spacing w:val="4"/>
        </w:rPr>
        <w:t>，有修改</w:t>
      </w:r>
      <w:r>
        <w:rPr>
          <w:rFonts w:ascii="Times New Roman" w:hAnsi="Times New Roman" w:eastAsia="Times New Roman" w:cs="Times New Roman"/>
          <w:sz w:val="17"/>
          <w:szCs w:val="17"/>
          <w:color w:val="231F20"/>
          <w:spacing w:val="4"/>
        </w:rPr>
        <w:t>]</w:t>
      </w:r>
    </w:p>
    <w:p>
      <w:pPr>
        <w:ind w:left="3"/>
        <w:spacing w:before="11" w:line="231"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2"/>
          <w:position w:val="1"/>
        </w:rPr>
        <w:t>3.2</w:t>
      </w:r>
    </w:p>
    <w:p>
      <w:pPr>
        <w:ind w:left="380"/>
        <w:spacing w:before="75" w:line="220" w:lineRule="auto"/>
        <w:rPr>
          <w:rFonts w:ascii="Times New Roman" w:hAnsi="Times New Roman" w:eastAsia="Times New Roman" w:cs="Times New Roman"/>
          <w:sz w:val="17"/>
          <w:szCs w:val="17"/>
        </w:rPr>
      </w:pPr>
      <w:r>
        <w:rPr>
          <w:rFonts w:ascii="FZHei-B01" w:hAnsi="FZHei-B01" w:eastAsia="FZHei-B01" w:cs="FZHei-B01"/>
          <w:sz w:val="17"/>
          <w:szCs w:val="17"/>
          <w:spacing w:val="14"/>
        </w:rPr>
        <w:t>供应链安全管理体系</w:t>
      </w:r>
      <w:r>
        <w:rPr>
          <w:rFonts w:ascii="FZHei-B01" w:hAnsi="FZHei-B01" w:eastAsia="FZHei-B01" w:cs="FZHei-B01"/>
          <w:sz w:val="17"/>
          <w:szCs w:val="17"/>
          <w:spacing w:val="5"/>
        </w:rPr>
        <w:t xml:space="preserve">    </w:t>
      </w:r>
      <w:r>
        <w:rPr>
          <w:rFonts w:ascii="Times New Roman" w:hAnsi="Times New Roman" w:eastAsia="Times New Roman" w:cs="Times New Roman"/>
          <w:sz w:val="17"/>
          <w:szCs w:val="17"/>
          <w:spacing w:val="14"/>
        </w:rPr>
        <w:t>security mana</w:t>
      </w:r>
      <w:r>
        <w:rPr>
          <w:rFonts w:ascii="Times New Roman" w:hAnsi="Times New Roman" w:eastAsia="Times New Roman" w:cs="Times New Roman"/>
          <w:sz w:val="17"/>
          <w:szCs w:val="17"/>
          <w:spacing w:val="13"/>
        </w:rPr>
        <w:t>gement system</w:t>
      </w:r>
      <w:r>
        <w:rPr>
          <w:rFonts w:ascii="Times New Roman" w:hAnsi="Times New Roman" w:eastAsia="Times New Roman" w:cs="Times New Roman"/>
          <w:sz w:val="17"/>
          <w:szCs w:val="17"/>
          <w:spacing w:val="21"/>
        </w:rPr>
        <w:t xml:space="preserve"> </w:t>
      </w:r>
      <w:r>
        <w:rPr>
          <w:rFonts w:ascii="Times New Roman" w:hAnsi="Times New Roman" w:eastAsia="Times New Roman" w:cs="Times New Roman"/>
          <w:sz w:val="17"/>
          <w:szCs w:val="17"/>
          <w:spacing w:val="13"/>
        </w:rPr>
        <w:t>of supply chain</w:t>
      </w:r>
    </w:p>
    <w:p>
      <w:pPr>
        <w:ind w:left="385"/>
        <w:spacing w:before="66" w:line="21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为达到组织的供应链安全目标的要素集合。</w:t>
      </w:r>
    </w:p>
    <w:p>
      <w:pPr>
        <w:ind w:left="330"/>
        <w:spacing w:before="53" w:line="235" w:lineRule="auto"/>
        <w:rPr>
          <w:rFonts w:ascii="FZShuSong-Z01" w:hAnsi="FZShuSong-Z01" w:eastAsia="FZShuSong-Z01" w:cs="FZShuSong-Z01"/>
          <w:sz w:val="15"/>
          <w:szCs w:val="15"/>
        </w:rPr>
      </w:pPr>
      <w:r>
        <w:rPr>
          <w:rFonts w:ascii="FZHei-B01" w:hAnsi="FZHei-B01" w:eastAsia="FZHei-B01" w:cs="FZHei-B01"/>
          <w:sz w:val="15"/>
          <w:szCs w:val="15"/>
          <w:spacing w:val="3"/>
        </w:rPr>
        <w:t>注</w:t>
      </w:r>
      <w:r>
        <w:rPr>
          <w:rFonts w:ascii="FZShuSong-Z01" w:hAnsi="FZShuSong-Z01" w:eastAsia="FZShuSong-Z01" w:cs="FZShuSong-Z01"/>
          <w:sz w:val="15"/>
          <w:szCs w:val="15"/>
          <w:spacing w:val="3"/>
        </w:rPr>
        <w:t>：由协调的方针、流程和实践构成。</w:t>
      </w:r>
    </w:p>
    <w:p>
      <w:pPr>
        <w:ind w:left="3"/>
        <w:spacing w:before="7" w:line="231"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1"/>
          <w:position w:val="1"/>
        </w:rPr>
        <w:t>3.3</w:t>
      </w:r>
    </w:p>
    <w:p>
      <w:pPr>
        <w:ind w:left="380"/>
        <w:spacing w:before="76" w:line="220" w:lineRule="auto"/>
        <w:rPr>
          <w:rFonts w:ascii="Times New Roman" w:hAnsi="Times New Roman" w:eastAsia="Times New Roman" w:cs="Times New Roman"/>
          <w:sz w:val="17"/>
          <w:szCs w:val="17"/>
        </w:rPr>
      </w:pPr>
      <w:r>
        <w:rPr>
          <w:rFonts w:ascii="FZHei-B01" w:hAnsi="FZHei-B01" w:eastAsia="FZHei-B01" w:cs="FZHei-B01"/>
          <w:sz w:val="17"/>
          <w:szCs w:val="17"/>
          <w:spacing w:val="13"/>
        </w:rPr>
        <w:t>供应链安全管理方针</w:t>
      </w:r>
      <w:r>
        <w:rPr>
          <w:rFonts w:ascii="FZHei-B01" w:hAnsi="FZHei-B01" w:eastAsia="FZHei-B01" w:cs="FZHei-B01"/>
          <w:sz w:val="17"/>
          <w:szCs w:val="17"/>
          <w:spacing w:val="8"/>
        </w:rPr>
        <w:t xml:space="preserve">    </w:t>
      </w:r>
      <w:r>
        <w:rPr>
          <w:rFonts w:ascii="Times New Roman" w:hAnsi="Times New Roman" w:eastAsia="Times New Roman" w:cs="Times New Roman"/>
          <w:sz w:val="17"/>
          <w:szCs w:val="17"/>
          <w:spacing w:val="13"/>
        </w:rPr>
        <w:t>security management policy of supply chain</w:t>
      </w:r>
    </w:p>
    <w:p>
      <w:pPr>
        <w:ind w:left="385"/>
        <w:spacing w:before="64"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与组织的供应链安全及其相关流程和活动的控制框架有关的总体意图和方向。</w:t>
      </w:r>
    </w:p>
    <w:p>
      <w:pPr>
        <w:ind w:left="3"/>
        <w:spacing w:before="27" w:line="230"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1"/>
          <w:position w:val="1"/>
        </w:rPr>
        <w:t>3.4</w:t>
      </w:r>
    </w:p>
    <w:p>
      <w:pPr>
        <w:ind w:left="380"/>
        <w:spacing w:before="76" w:line="220" w:lineRule="auto"/>
        <w:rPr>
          <w:rFonts w:ascii="Times New Roman" w:hAnsi="Times New Roman" w:eastAsia="Times New Roman" w:cs="Times New Roman"/>
          <w:sz w:val="17"/>
          <w:szCs w:val="17"/>
        </w:rPr>
      </w:pPr>
      <w:r>
        <w:rPr>
          <w:rFonts w:ascii="FZHei-B01" w:hAnsi="FZHei-B01" w:eastAsia="FZHei-B01" w:cs="FZHei-B01"/>
          <w:sz w:val="17"/>
          <w:szCs w:val="17"/>
          <w:spacing w:val="14"/>
        </w:rPr>
        <w:t>供应链安全管理目标</w:t>
      </w:r>
      <w:r>
        <w:rPr>
          <w:rFonts w:ascii="FZHei-B01" w:hAnsi="FZHei-B01" w:eastAsia="FZHei-B01" w:cs="FZHei-B01"/>
          <w:sz w:val="17"/>
          <w:szCs w:val="17"/>
          <w:spacing w:val="5"/>
        </w:rPr>
        <w:t xml:space="preserve">    </w:t>
      </w:r>
      <w:r>
        <w:rPr>
          <w:rFonts w:ascii="Times New Roman" w:hAnsi="Times New Roman" w:eastAsia="Times New Roman" w:cs="Times New Roman"/>
          <w:sz w:val="17"/>
          <w:szCs w:val="17"/>
          <w:spacing w:val="14"/>
        </w:rPr>
        <w:t>security m</w:t>
      </w:r>
      <w:r>
        <w:rPr>
          <w:rFonts w:ascii="Times New Roman" w:hAnsi="Times New Roman" w:eastAsia="Times New Roman" w:cs="Times New Roman"/>
          <w:sz w:val="17"/>
          <w:szCs w:val="17"/>
          <w:spacing w:val="13"/>
        </w:rPr>
        <w:t>anagement objective of supply chain</w:t>
      </w:r>
    </w:p>
    <w:p>
      <w:pPr>
        <w:ind w:left="385"/>
        <w:spacing w:before="63" w:line="259"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1"/>
          <w:position w:val="2"/>
        </w:rPr>
        <w:t>为符合供应链安全管理方针（</w:t>
      </w:r>
      <w:r>
        <w:rPr>
          <w:rFonts w:ascii="Times New Roman" w:hAnsi="Times New Roman" w:eastAsia="Times New Roman" w:cs="Times New Roman"/>
          <w:sz w:val="17"/>
          <w:szCs w:val="17"/>
          <w:color w:val="231F20"/>
          <w:spacing w:val="11"/>
          <w:position w:val="2"/>
        </w:rPr>
        <w:t>3</w:t>
      </w:r>
      <w:r>
        <w:rPr>
          <w:rFonts w:ascii="Times New Roman" w:hAnsi="Times New Roman" w:eastAsia="Times New Roman" w:cs="Times New Roman"/>
          <w:sz w:val="17"/>
          <w:szCs w:val="17"/>
          <w:color w:val="231F20"/>
          <w:spacing w:val="-19"/>
          <w:position w:val="2"/>
        </w:rPr>
        <w:t xml:space="preserve"> </w:t>
      </w:r>
      <w:r>
        <w:rPr>
          <w:rFonts w:ascii="Times New Roman" w:hAnsi="Times New Roman" w:eastAsia="Times New Roman" w:cs="Times New Roman"/>
          <w:sz w:val="17"/>
          <w:szCs w:val="17"/>
          <w:color w:val="231F20"/>
          <w:spacing w:val="11"/>
          <w:position w:val="2"/>
        </w:rPr>
        <w:t>.3</w:t>
      </w:r>
      <w:r>
        <w:rPr>
          <w:rFonts w:ascii="FZShuSong-Z01" w:hAnsi="FZShuSong-Z01" w:eastAsia="FZShuSong-Z01" w:cs="FZShuSong-Z01"/>
          <w:sz w:val="17"/>
          <w:szCs w:val="17"/>
          <w:color w:val="231F20"/>
          <w:spacing w:val="11"/>
          <w:position w:val="2"/>
        </w:rPr>
        <w:t>）而需要达成的具体供应链安全成果。</w:t>
      </w:r>
    </w:p>
    <w:p>
      <w:pPr>
        <w:ind w:left="330"/>
        <w:spacing w:before="24" w:line="233" w:lineRule="auto"/>
        <w:rPr>
          <w:rFonts w:ascii="FZShuSong-Z01" w:hAnsi="FZShuSong-Z01" w:eastAsia="FZShuSong-Z01" w:cs="FZShuSong-Z01"/>
          <w:sz w:val="15"/>
          <w:szCs w:val="15"/>
        </w:rPr>
      </w:pPr>
      <w:r>
        <w:rPr>
          <w:rFonts w:ascii="FZHei-B01" w:hAnsi="FZHei-B01" w:eastAsia="FZHei-B01" w:cs="FZHei-B01"/>
          <w:sz w:val="15"/>
          <w:szCs w:val="15"/>
          <w:spacing w:val="8"/>
        </w:rPr>
        <w:t>注</w:t>
      </w:r>
      <w:r>
        <w:rPr>
          <w:rFonts w:ascii="FZShuSong-Z01" w:hAnsi="FZShuSong-Z01" w:eastAsia="FZShuSong-Z01" w:cs="FZShuSong-Z01"/>
          <w:sz w:val="15"/>
          <w:szCs w:val="15"/>
          <w:spacing w:val="8"/>
        </w:rPr>
        <w:t>：这些成果与向客户或最终用户交付的产品、服务存在直接或间接</w:t>
      </w:r>
      <w:r>
        <w:rPr>
          <w:rFonts w:ascii="FZShuSong-Z01" w:hAnsi="FZShuSong-Z01" w:eastAsia="FZShuSong-Z01" w:cs="FZShuSong-Z01"/>
          <w:sz w:val="15"/>
          <w:szCs w:val="15"/>
          <w:spacing w:val="7"/>
        </w:rPr>
        <w:t>的联系。</w:t>
      </w:r>
    </w:p>
    <w:p>
      <w:pPr>
        <w:ind w:left="3"/>
        <w:spacing w:before="8" w:line="231"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3"/>
          <w:position w:val="1"/>
        </w:rPr>
        <w:t>3.5</w:t>
      </w:r>
    </w:p>
    <w:p>
      <w:pPr>
        <w:ind w:left="380"/>
        <w:spacing w:before="76" w:line="220" w:lineRule="auto"/>
        <w:rPr>
          <w:rFonts w:ascii="Times New Roman" w:hAnsi="Times New Roman" w:eastAsia="Times New Roman" w:cs="Times New Roman"/>
          <w:sz w:val="17"/>
          <w:szCs w:val="17"/>
        </w:rPr>
      </w:pPr>
      <w:r>
        <w:rPr>
          <w:rFonts w:ascii="FZHei-B01" w:hAnsi="FZHei-B01" w:eastAsia="FZHei-B01" w:cs="FZHei-B01"/>
          <w:sz w:val="17"/>
          <w:szCs w:val="17"/>
          <w:spacing w:val="14"/>
        </w:rPr>
        <w:t>供应链安全管理指标</w:t>
      </w:r>
      <w:r>
        <w:rPr>
          <w:rFonts w:ascii="FZHei-B01" w:hAnsi="FZHei-B01" w:eastAsia="FZHei-B01" w:cs="FZHei-B01"/>
          <w:sz w:val="17"/>
          <w:szCs w:val="17"/>
          <w:spacing w:val="5"/>
        </w:rPr>
        <w:t xml:space="preserve">    </w:t>
      </w:r>
      <w:r>
        <w:rPr>
          <w:rFonts w:ascii="Times New Roman" w:hAnsi="Times New Roman" w:eastAsia="Times New Roman" w:cs="Times New Roman"/>
          <w:sz w:val="17"/>
          <w:szCs w:val="17"/>
          <w:spacing w:val="14"/>
        </w:rPr>
        <w:t>security management target of supply chain</w:t>
      </w:r>
    </w:p>
    <w:p>
      <w:pPr>
        <w:ind w:left="383"/>
        <w:spacing w:before="63" w:line="242"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9"/>
        </w:rPr>
        <w:t>实现供应链安全管理目标（</w:t>
      </w:r>
      <w:r>
        <w:rPr>
          <w:rFonts w:ascii="Times New Roman" w:hAnsi="Times New Roman" w:eastAsia="Times New Roman" w:cs="Times New Roman"/>
          <w:sz w:val="17"/>
          <w:szCs w:val="17"/>
          <w:color w:val="231F20"/>
          <w:spacing w:val="9"/>
        </w:rPr>
        <w:t>3</w:t>
      </w:r>
      <w:r>
        <w:rPr>
          <w:rFonts w:ascii="Times New Roman" w:hAnsi="Times New Roman" w:eastAsia="Times New Roman" w:cs="Times New Roman"/>
          <w:sz w:val="17"/>
          <w:szCs w:val="17"/>
          <w:color w:val="231F20"/>
          <w:spacing w:val="-14"/>
        </w:rPr>
        <w:t xml:space="preserve"> </w:t>
      </w:r>
      <w:r>
        <w:rPr>
          <w:rFonts w:ascii="Times New Roman" w:hAnsi="Times New Roman" w:eastAsia="Times New Roman" w:cs="Times New Roman"/>
          <w:sz w:val="17"/>
          <w:szCs w:val="17"/>
          <w:color w:val="231F20"/>
          <w:spacing w:val="9"/>
        </w:rPr>
        <w:t>.4</w:t>
      </w:r>
      <w:r>
        <w:rPr>
          <w:rFonts w:ascii="FZShuSong-Z01" w:hAnsi="FZShuSong-Z01" w:eastAsia="FZShuSong-Z01" w:cs="FZShuSong-Z01"/>
          <w:sz w:val="17"/>
          <w:szCs w:val="17"/>
          <w:color w:val="231F20"/>
          <w:spacing w:val="9"/>
        </w:rPr>
        <w:t>）所需的特定的性能水平。</w:t>
      </w:r>
    </w:p>
    <w:p>
      <w:pPr>
        <w:ind w:left="3"/>
        <w:spacing w:line="230"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2"/>
          <w:position w:val="1"/>
        </w:rPr>
        <w:t>3.6</w:t>
      </w:r>
    </w:p>
    <w:p>
      <w:pPr>
        <w:ind w:left="380"/>
        <w:spacing w:before="76" w:line="220" w:lineRule="auto"/>
        <w:rPr>
          <w:rFonts w:ascii="Times New Roman" w:hAnsi="Times New Roman" w:eastAsia="Times New Roman" w:cs="Times New Roman"/>
          <w:sz w:val="17"/>
          <w:szCs w:val="17"/>
        </w:rPr>
      </w:pPr>
      <w:r>
        <w:rPr>
          <w:rFonts w:ascii="FZHei-B01" w:hAnsi="FZHei-B01" w:eastAsia="FZHei-B01" w:cs="FZHei-B01"/>
          <w:sz w:val="17"/>
          <w:szCs w:val="17"/>
          <w:spacing w:val="15"/>
        </w:rPr>
        <w:t>供应链安全管理程序</w:t>
      </w:r>
      <w:r>
        <w:rPr>
          <w:rFonts w:ascii="FZHei-B01" w:hAnsi="FZHei-B01" w:eastAsia="FZHei-B01" w:cs="FZHei-B01"/>
          <w:sz w:val="17"/>
          <w:szCs w:val="17"/>
          <w:spacing w:val="4"/>
        </w:rPr>
        <w:t xml:space="preserve">    </w:t>
      </w:r>
      <w:r>
        <w:rPr>
          <w:rFonts w:ascii="Times New Roman" w:hAnsi="Times New Roman" w:eastAsia="Times New Roman" w:cs="Times New Roman"/>
          <w:sz w:val="17"/>
          <w:szCs w:val="17"/>
          <w:spacing w:val="15"/>
        </w:rPr>
        <w:t>security management p</w:t>
      </w:r>
      <w:r>
        <w:rPr>
          <w:rFonts w:ascii="Times New Roman" w:hAnsi="Times New Roman" w:eastAsia="Times New Roman" w:cs="Times New Roman"/>
          <w:sz w:val="17"/>
          <w:szCs w:val="17"/>
          <w:spacing w:val="14"/>
        </w:rPr>
        <w:t>rogrammes of supply chain</w:t>
      </w:r>
    </w:p>
    <w:p>
      <w:pPr>
        <w:ind w:left="383"/>
        <w:spacing w:before="63"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5"/>
          <w:position w:val="2"/>
        </w:rPr>
        <w:t>实现供应链安全管理目标（</w:t>
      </w:r>
      <w:r>
        <w:rPr>
          <w:rFonts w:ascii="Times New Roman" w:hAnsi="Times New Roman" w:eastAsia="Times New Roman" w:cs="Times New Roman"/>
          <w:sz w:val="17"/>
          <w:szCs w:val="17"/>
          <w:color w:val="231F20"/>
          <w:spacing w:val="5"/>
          <w:position w:val="2"/>
        </w:rPr>
        <w:t>3</w:t>
      </w:r>
      <w:r>
        <w:rPr>
          <w:rFonts w:ascii="Times New Roman" w:hAnsi="Times New Roman" w:eastAsia="Times New Roman" w:cs="Times New Roman"/>
          <w:sz w:val="17"/>
          <w:szCs w:val="17"/>
          <w:color w:val="231F20"/>
          <w:spacing w:val="-8"/>
          <w:position w:val="2"/>
        </w:rPr>
        <w:t xml:space="preserve"> </w:t>
      </w:r>
      <w:r>
        <w:rPr>
          <w:rFonts w:ascii="Times New Roman" w:hAnsi="Times New Roman" w:eastAsia="Times New Roman" w:cs="Times New Roman"/>
          <w:sz w:val="17"/>
          <w:szCs w:val="17"/>
          <w:color w:val="231F20"/>
          <w:spacing w:val="5"/>
          <w:position w:val="2"/>
        </w:rPr>
        <w:t>.4</w:t>
      </w:r>
      <w:r>
        <w:rPr>
          <w:rFonts w:ascii="FZShuSong-Z01" w:hAnsi="FZShuSong-Z01" w:eastAsia="FZShuSong-Z01" w:cs="FZShuSong-Z01"/>
          <w:sz w:val="17"/>
          <w:szCs w:val="17"/>
          <w:color w:val="231F20"/>
          <w:spacing w:val="5"/>
          <w:position w:val="2"/>
        </w:rPr>
        <w:t>）的方式。</w:t>
      </w:r>
    </w:p>
    <w:p>
      <w:pPr>
        <w:spacing w:line="258" w:lineRule="exact"/>
        <w:sectPr>
          <w:headerReference w:type="default" r:id="rId4"/>
          <w:footerReference w:type="default" r:id="rId8"/>
          <w:pgSz w:w="10760" w:h="15556"/>
          <w:pgMar w:top="1735" w:right="1292" w:bottom="1312" w:left="1176" w:header="1465" w:footer="1122" w:gutter="0"/>
        </w:sectPr>
        <w:rPr>
          <w:rFonts w:ascii="FZShuSong-Z01" w:hAnsi="FZShuSong-Z01" w:eastAsia="FZShuSong-Z01" w:cs="FZShuSong-Z01"/>
          <w:sz w:val="17"/>
          <w:szCs w:val="17"/>
        </w:rPr>
      </w:pPr>
    </w:p>
    <w:p>
      <w:pPr>
        <w:ind w:left="9"/>
        <w:spacing w:before="257" w:line="231" w:lineRule="exact"/>
        <w:rPr>
          <w:rFonts w:ascii="Times New Roman" w:hAnsi="Times New Roman" w:eastAsia="Times New Roman" w:cs="Times New Roman"/>
          <w:sz w:val="17"/>
          <w:szCs w:val="17"/>
        </w:rPr>
      </w:pPr>
      <w:bookmarkStart w:name="bookmark15" w:id="7"/>
      <w:bookmarkEnd w:id="7"/>
      <w:r>
        <w:rPr>
          <w:rFonts w:ascii="Times New Roman" w:hAnsi="Times New Roman" w:eastAsia="Times New Roman" w:cs="Times New Roman"/>
          <w:sz w:val="17"/>
          <w:szCs w:val="17"/>
          <w:color w:val="231F20"/>
          <w:spacing w:val="1"/>
          <w:position w:val="1"/>
        </w:rPr>
        <w:t>3.7</w:t>
      </w:r>
    </w:p>
    <w:p>
      <w:pPr>
        <w:ind w:left="391"/>
        <w:spacing w:before="76" w:line="220" w:lineRule="auto"/>
        <w:rPr>
          <w:rFonts w:ascii="Times New Roman" w:hAnsi="Times New Roman" w:eastAsia="Times New Roman" w:cs="Times New Roman"/>
          <w:sz w:val="17"/>
          <w:szCs w:val="17"/>
        </w:rPr>
      </w:pPr>
      <w:r>
        <w:rPr>
          <w:rFonts w:ascii="FZHei-B01" w:hAnsi="FZHei-B01" w:eastAsia="FZHei-B01" w:cs="FZHei-B01"/>
          <w:sz w:val="17"/>
          <w:szCs w:val="17"/>
          <w:spacing w:val="14"/>
        </w:rPr>
        <w:t>上游</w:t>
      </w:r>
      <w:r>
        <w:rPr>
          <w:rFonts w:ascii="FZHei-B01" w:hAnsi="FZHei-B01" w:eastAsia="FZHei-B01" w:cs="FZHei-B01"/>
          <w:sz w:val="17"/>
          <w:szCs w:val="17"/>
          <w:spacing w:val="5"/>
        </w:rPr>
        <w:t xml:space="preserve">    </w:t>
      </w:r>
      <w:r>
        <w:rPr>
          <w:rFonts w:ascii="Times New Roman" w:hAnsi="Times New Roman" w:eastAsia="Times New Roman" w:cs="Times New Roman"/>
          <w:sz w:val="17"/>
          <w:szCs w:val="17"/>
          <w:spacing w:val="14"/>
        </w:rPr>
        <w:t>upstream</w:t>
      </w:r>
    </w:p>
    <w:p>
      <w:pPr>
        <w:ind w:left="14" w:firstLine="376"/>
        <w:spacing w:before="62" w:line="268"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承担货物在进入组织直接运营控制前</w:t>
      </w:r>
      <w:r>
        <w:rPr>
          <w:rFonts w:ascii="FZShuSong-Z01" w:hAnsi="FZShuSong-Z01" w:eastAsia="FZShuSong-Z01" w:cs="FZShuSong-Z01"/>
          <w:sz w:val="17"/>
          <w:szCs w:val="17"/>
          <w:color w:val="231F20"/>
          <w:spacing w:val="-15"/>
        </w:rPr>
        <w:t xml:space="preserve"> </w:t>
      </w:r>
      <w:r>
        <w:rPr>
          <w:rFonts w:ascii="FZShuSong-Z01" w:hAnsi="FZShuSong-Z01" w:eastAsia="FZShuSong-Z01" w:cs="FZShuSong-Z01"/>
          <w:sz w:val="17"/>
          <w:szCs w:val="17"/>
          <w:color w:val="231F20"/>
          <w:spacing w:val="17"/>
        </w:rPr>
        <w:t>，在供应链（</w:t>
      </w:r>
      <w:r>
        <w:rPr>
          <w:rFonts w:ascii="Times New Roman" w:hAnsi="Times New Roman" w:eastAsia="Times New Roman" w:cs="Times New Roman"/>
          <w:sz w:val="17"/>
          <w:szCs w:val="17"/>
          <w:color w:val="231F20"/>
          <w:spacing w:val="17"/>
        </w:rPr>
        <w:t>3</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17"/>
        </w:rPr>
        <w:t>.1</w:t>
      </w:r>
      <w:r>
        <w:rPr>
          <w:rFonts w:ascii="FZShuSong-Z01" w:hAnsi="FZShuSong-Z01" w:eastAsia="FZShuSong-Z01" w:cs="FZShuSong-Z01"/>
          <w:sz w:val="17"/>
          <w:szCs w:val="17"/>
          <w:color w:val="231F20"/>
          <w:spacing w:val="17"/>
        </w:rPr>
        <w:t>）中所发生的</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7"/>
        </w:rPr>
        <w:t>一</w:t>
      </w:r>
      <w:r>
        <w:rPr>
          <w:rFonts w:ascii="FZShuSong-Z01" w:hAnsi="FZShuSong-Z01" w:eastAsia="FZShuSong-Z01" w:cs="FZShuSong-Z01"/>
          <w:sz w:val="17"/>
          <w:szCs w:val="17"/>
          <w:color w:val="231F20"/>
          <w:spacing w:val="-5"/>
        </w:rPr>
        <w:t xml:space="preserve"> </w:t>
      </w:r>
      <w:r>
        <w:rPr>
          <w:rFonts w:ascii="FZShuSong-Z01" w:hAnsi="FZShuSong-Z01" w:eastAsia="FZShuSong-Z01" w:cs="FZShuSong-Z01"/>
          <w:sz w:val="17"/>
          <w:szCs w:val="17"/>
          <w:color w:val="231F20"/>
          <w:spacing w:val="17"/>
        </w:rPr>
        <w:t>系列动作</w:t>
      </w:r>
      <w:r>
        <w:rPr>
          <w:rFonts w:ascii="FZShuSong-Z01" w:hAnsi="FZShuSong-Z01" w:eastAsia="FZShuSong-Z01" w:cs="FZShuSong-Z01"/>
          <w:sz w:val="17"/>
          <w:szCs w:val="17"/>
          <w:color w:val="231F20"/>
          <w:spacing w:val="-15"/>
        </w:rPr>
        <w:t xml:space="preserve"> </w:t>
      </w:r>
      <w:r>
        <w:rPr>
          <w:rFonts w:ascii="FZShuSong-Z01" w:hAnsi="FZShuSong-Z01" w:eastAsia="FZShuSong-Z01" w:cs="FZShuSong-Z01"/>
          <w:sz w:val="17"/>
          <w:szCs w:val="17"/>
          <w:color w:val="231F20"/>
          <w:spacing w:val="17"/>
        </w:rPr>
        <w:t>、过程和移动的</w:t>
      </w:r>
      <w:r>
        <w:rPr>
          <w:rFonts w:ascii="FZShuSong-Z01" w:hAnsi="FZShuSong-Z01" w:eastAsia="FZShuSong-Z01" w:cs="FZShuSong-Z01"/>
          <w:sz w:val="17"/>
          <w:szCs w:val="17"/>
          <w:color w:val="231F20"/>
          <w:spacing w:val="4"/>
        </w:rPr>
        <w:t>主体。</w:t>
      </w:r>
    </w:p>
    <w:p>
      <w:pPr>
        <w:ind w:left="9" w:right="61" w:firstLine="327"/>
        <w:spacing w:line="290" w:lineRule="auto"/>
        <w:rPr>
          <w:rFonts w:ascii="Times New Roman" w:hAnsi="Times New Roman" w:eastAsia="Times New Roman" w:cs="Times New Roman"/>
          <w:sz w:val="17"/>
          <w:szCs w:val="17"/>
        </w:rPr>
      </w:pPr>
      <w:r>
        <w:rPr>
          <w:rFonts w:ascii="FZHei-B01" w:hAnsi="FZHei-B01" w:eastAsia="FZHei-B01" w:cs="FZHei-B01"/>
          <w:sz w:val="15"/>
          <w:szCs w:val="15"/>
          <w:spacing w:val="2"/>
        </w:rPr>
        <w:t>注</w:t>
      </w:r>
      <w:r>
        <w:rPr>
          <w:rFonts w:ascii="FZShuSong-Z01" w:hAnsi="FZShuSong-Z01" w:eastAsia="FZShuSong-Z01" w:cs="FZShuSong-Z01"/>
          <w:sz w:val="15"/>
          <w:szCs w:val="15"/>
          <w:spacing w:val="2"/>
        </w:rPr>
        <w:t>：这些活动包括但不限于原材料采购、零部件加工、集货、包装</w:t>
      </w:r>
      <w:r>
        <w:rPr>
          <w:rFonts w:ascii="FZShuSong-Z01" w:hAnsi="FZShuSong-Z01" w:eastAsia="FZShuSong-Z01" w:cs="FZShuSong-Z01"/>
          <w:sz w:val="15"/>
          <w:szCs w:val="15"/>
          <w:spacing w:val="1"/>
        </w:rPr>
        <w:t>、仓储和转运及其所涉及的保险、财务、数据管理。</w:t>
      </w:r>
      <w:r>
        <w:rPr>
          <w:rFonts w:ascii="FZShuSong-Z01" w:hAnsi="FZShuSong-Z01" w:eastAsia="FZShuSong-Z01" w:cs="FZShuSong-Z01"/>
          <w:sz w:val="15"/>
          <w:szCs w:val="15"/>
        </w:rPr>
        <w:t xml:space="preserve"> </w:t>
      </w:r>
      <w:r>
        <w:rPr>
          <w:rFonts w:ascii="Times New Roman" w:hAnsi="Times New Roman" w:eastAsia="Times New Roman" w:cs="Times New Roman"/>
          <w:sz w:val="17"/>
          <w:szCs w:val="17"/>
          <w:color w:val="231F20"/>
          <w:spacing w:val="1"/>
        </w:rPr>
        <w:t>3.8</w:t>
      </w:r>
    </w:p>
    <w:p>
      <w:pPr>
        <w:ind w:left="395"/>
        <w:spacing w:before="25" w:line="239" w:lineRule="auto"/>
        <w:rPr>
          <w:rFonts w:ascii="Times New Roman" w:hAnsi="Times New Roman" w:eastAsia="Times New Roman" w:cs="Times New Roman"/>
          <w:sz w:val="17"/>
          <w:szCs w:val="17"/>
        </w:rPr>
      </w:pPr>
      <w:r>
        <w:rPr>
          <w:rFonts w:ascii="FZHei-B01" w:hAnsi="FZHei-B01" w:eastAsia="FZHei-B01" w:cs="FZHei-B01"/>
          <w:sz w:val="17"/>
          <w:szCs w:val="17"/>
          <w:spacing w:val="13"/>
        </w:rPr>
        <w:t>下游</w:t>
      </w:r>
      <w:r>
        <w:rPr>
          <w:rFonts w:ascii="FZHei-B01" w:hAnsi="FZHei-B01" w:eastAsia="FZHei-B01" w:cs="FZHei-B01"/>
          <w:sz w:val="17"/>
          <w:szCs w:val="17"/>
          <w:spacing w:val="6"/>
        </w:rPr>
        <w:t xml:space="preserve">    </w:t>
      </w:r>
      <w:r>
        <w:rPr>
          <w:rFonts w:ascii="Times New Roman" w:hAnsi="Times New Roman" w:eastAsia="Times New Roman" w:cs="Times New Roman"/>
          <w:sz w:val="17"/>
          <w:szCs w:val="17"/>
          <w:spacing w:val="13"/>
        </w:rPr>
        <w:t>downstream</w:t>
      </w:r>
    </w:p>
    <w:p>
      <w:pPr>
        <w:ind w:left="14" w:firstLine="376"/>
        <w:spacing w:before="42" w:line="268"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承担货物在离开组织直接运营控制后</w:t>
      </w:r>
      <w:r>
        <w:rPr>
          <w:rFonts w:ascii="FZShuSong-Z01" w:hAnsi="FZShuSong-Z01" w:eastAsia="FZShuSong-Z01" w:cs="FZShuSong-Z01"/>
          <w:sz w:val="17"/>
          <w:szCs w:val="17"/>
          <w:color w:val="231F20"/>
          <w:spacing w:val="-15"/>
        </w:rPr>
        <w:t xml:space="preserve"> </w:t>
      </w:r>
      <w:r>
        <w:rPr>
          <w:rFonts w:ascii="FZShuSong-Z01" w:hAnsi="FZShuSong-Z01" w:eastAsia="FZShuSong-Z01" w:cs="FZShuSong-Z01"/>
          <w:sz w:val="17"/>
          <w:szCs w:val="17"/>
          <w:color w:val="231F20"/>
          <w:spacing w:val="17"/>
        </w:rPr>
        <w:t>，在供应链（</w:t>
      </w:r>
      <w:r>
        <w:rPr>
          <w:rFonts w:ascii="Times New Roman" w:hAnsi="Times New Roman" w:eastAsia="Times New Roman" w:cs="Times New Roman"/>
          <w:sz w:val="17"/>
          <w:szCs w:val="17"/>
          <w:color w:val="231F20"/>
          <w:spacing w:val="17"/>
        </w:rPr>
        <w:t>3</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17"/>
        </w:rPr>
        <w:t>.1</w:t>
      </w:r>
      <w:r>
        <w:rPr>
          <w:rFonts w:ascii="FZShuSong-Z01" w:hAnsi="FZShuSong-Z01" w:eastAsia="FZShuSong-Z01" w:cs="FZShuSong-Z01"/>
          <w:sz w:val="17"/>
          <w:szCs w:val="17"/>
          <w:color w:val="231F20"/>
          <w:spacing w:val="17"/>
        </w:rPr>
        <w:t>）中所发生的</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7"/>
        </w:rPr>
        <w:t>一</w:t>
      </w:r>
      <w:r>
        <w:rPr>
          <w:rFonts w:ascii="FZShuSong-Z01" w:hAnsi="FZShuSong-Z01" w:eastAsia="FZShuSong-Z01" w:cs="FZShuSong-Z01"/>
          <w:sz w:val="17"/>
          <w:szCs w:val="17"/>
          <w:color w:val="231F20"/>
          <w:spacing w:val="-5"/>
        </w:rPr>
        <w:t xml:space="preserve"> </w:t>
      </w:r>
      <w:r>
        <w:rPr>
          <w:rFonts w:ascii="FZShuSong-Z01" w:hAnsi="FZShuSong-Z01" w:eastAsia="FZShuSong-Z01" w:cs="FZShuSong-Z01"/>
          <w:sz w:val="17"/>
          <w:szCs w:val="17"/>
          <w:color w:val="231F20"/>
          <w:spacing w:val="17"/>
        </w:rPr>
        <w:t>系列动作</w:t>
      </w:r>
      <w:r>
        <w:rPr>
          <w:rFonts w:ascii="FZShuSong-Z01" w:hAnsi="FZShuSong-Z01" w:eastAsia="FZShuSong-Z01" w:cs="FZShuSong-Z01"/>
          <w:sz w:val="17"/>
          <w:szCs w:val="17"/>
          <w:color w:val="231F20"/>
          <w:spacing w:val="-15"/>
        </w:rPr>
        <w:t xml:space="preserve"> </w:t>
      </w:r>
      <w:r>
        <w:rPr>
          <w:rFonts w:ascii="FZShuSong-Z01" w:hAnsi="FZShuSong-Z01" w:eastAsia="FZShuSong-Z01" w:cs="FZShuSong-Z01"/>
          <w:sz w:val="17"/>
          <w:szCs w:val="17"/>
          <w:color w:val="231F20"/>
          <w:spacing w:val="17"/>
        </w:rPr>
        <w:t>、过程和移动的</w:t>
      </w:r>
      <w:r>
        <w:rPr>
          <w:rFonts w:ascii="FZShuSong-Z01" w:hAnsi="FZShuSong-Z01" w:eastAsia="FZShuSong-Z01" w:cs="FZShuSong-Z01"/>
          <w:sz w:val="17"/>
          <w:szCs w:val="17"/>
          <w:color w:val="231F20"/>
          <w:spacing w:val="4"/>
        </w:rPr>
        <w:t>主体。</w:t>
      </w:r>
    </w:p>
    <w:p>
      <w:pPr>
        <w:ind w:left="336"/>
        <w:spacing w:before="1" w:line="234" w:lineRule="auto"/>
        <w:rPr>
          <w:rFonts w:ascii="FZShuSong-Z01" w:hAnsi="FZShuSong-Z01" w:eastAsia="FZShuSong-Z01" w:cs="FZShuSong-Z01"/>
          <w:sz w:val="15"/>
          <w:szCs w:val="15"/>
        </w:rPr>
      </w:pPr>
      <w:r>
        <w:rPr>
          <w:rFonts w:ascii="FZHei-B01" w:hAnsi="FZHei-B01" w:eastAsia="FZHei-B01" w:cs="FZHei-B01"/>
          <w:sz w:val="15"/>
          <w:szCs w:val="15"/>
          <w:spacing w:val="1"/>
        </w:rPr>
        <w:t>注</w:t>
      </w:r>
      <w:r>
        <w:rPr>
          <w:rFonts w:ascii="FZShuSong-Z01" w:hAnsi="FZShuSong-Z01" w:eastAsia="FZShuSong-Z01" w:cs="FZShuSong-Z01"/>
          <w:sz w:val="15"/>
          <w:szCs w:val="15"/>
          <w:spacing w:val="1"/>
        </w:rPr>
        <w:t>：这些活动包括但不限于商品分销、零售、售后服务、包装、储存和配送及所涉及的保险、财务、数据管理。</w:t>
      </w:r>
    </w:p>
    <w:p>
      <w:pPr>
        <w:ind w:left="8"/>
        <w:spacing w:before="291" w:line="282" w:lineRule="exact"/>
        <w:outlineLvl w:val="0"/>
        <w:rPr>
          <w:rFonts w:ascii="FZHei-B01" w:hAnsi="FZHei-B01" w:eastAsia="FZHei-B01" w:cs="FZHei-B01"/>
          <w:sz w:val="17"/>
          <w:szCs w:val="17"/>
        </w:rPr>
      </w:pPr>
      <w:bookmarkStart w:name="bookmark5" w:id="8"/>
      <w:bookmarkEnd w:id="8"/>
      <w:r>
        <w:rPr>
          <w:rFonts w:ascii="Times New Roman" w:hAnsi="Times New Roman" w:eastAsia="Times New Roman" w:cs="Times New Roman"/>
          <w:sz w:val="17"/>
          <w:szCs w:val="17"/>
          <w:color w:val="231F20"/>
          <w:spacing w:val="9"/>
          <w:position w:val="2"/>
        </w:rPr>
        <w:t>4    </w:t>
      </w:r>
      <w:r>
        <w:rPr>
          <w:rFonts w:ascii="FZHei-B01" w:hAnsi="FZHei-B01" w:eastAsia="FZHei-B01" w:cs="FZHei-B01"/>
          <w:sz w:val="17"/>
          <w:szCs w:val="17"/>
          <w:color w:val="231F20"/>
          <w:spacing w:val="9"/>
          <w:position w:val="2"/>
        </w:rPr>
        <w:t>组织环境</w:t>
      </w:r>
    </w:p>
    <w:p>
      <w:pPr>
        <w:ind w:left="8"/>
        <w:spacing w:before="249" w:line="282"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4.1</w:t>
      </w:r>
      <w:r>
        <w:rPr>
          <w:rFonts w:ascii="Times New Roman" w:hAnsi="Times New Roman" w:eastAsia="Times New Roman" w:cs="Times New Roman"/>
          <w:sz w:val="17"/>
          <w:szCs w:val="17"/>
          <w:color w:val="231F20"/>
          <w:spacing w:val="2"/>
          <w:position w:val="2"/>
        </w:rPr>
        <w:t xml:space="preserve">     </w:t>
      </w:r>
      <w:r>
        <w:rPr>
          <w:rFonts w:ascii="FZHei-B01" w:hAnsi="FZHei-B01" w:eastAsia="FZHei-B01" w:cs="FZHei-B01"/>
          <w:sz w:val="17"/>
          <w:szCs w:val="17"/>
          <w:color w:val="231F20"/>
          <w:spacing w:val="11"/>
          <w:position w:val="2"/>
        </w:rPr>
        <w:t>了解组织及其环境</w:t>
      </w:r>
    </w:p>
    <w:p>
      <w:pPr>
        <w:ind w:left="13" w:firstLine="373"/>
        <w:spacing w:before="173" w:line="269"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组织应明确自身特点以及与其目的相关的、影响其实现供应链安全管理体系预期结果能力</w:t>
      </w:r>
      <w:r>
        <w:rPr>
          <w:rFonts w:ascii="FZShuSong-Z01" w:hAnsi="FZShuSong-Z01" w:eastAsia="FZShuSong-Z01" w:cs="FZShuSong-Z01"/>
          <w:sz w:val="17"/>
          <w:szCs w:val="17"/>
          <w:color w:val="231F20"/>
          <w:spacing w:val="17"/>
        </w:rPr>
        <w:t>的外部</w:t>
      </w:r>
      <w:r>
        <w:rPr>
          <w:rFonts w:ascii="FZShuSong-Z01" w:hAnsi="FZShuSong-Z01" w:eastAsia="FZShuSong-Z01" w:cs="FZShuSong-Z01"/>
          <w:sz w:val="17"/>
          <w:szCs w:val="17"/>
          <w:color w:val="231F20"/>
          <w:spacing w:val="12"/>
        </w:rPr>
        <w:t>和内部环境。</w:t>
      </w:r>
    </w:p>
    <w:p>
      <w:pPr>
        <w:ind w:left="8"/>
        <w:spacing w:before="114"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3"/>
          <w:position w:val="2"/>
        </w:rPr>
        <w:t>4.2</w:t>
      </w:r>
      <w:r>
        <w:rPr>
          <w:rFonts w:ascii="Times New Roman" w:hAnsi="Times New Roman" w:eastAsia="Times New Roman" w:cs="Times New Roman"/>
          <w:sz w:val="17"/>
          <w:szCs w:val="17"/>
          <w:color w:val="231F20"/>
          <w:spacing w:val="1"/>
          <w:position w:val="2"/>
        </w:rPr>
        <w:t xml:space="preserve">     </w:t>
      </w:r>
      <w:r>
        <w:rPr>
          <w:rFonts w:ascii="FZHei-B01" w:hAnsi="FZHei-B01" w:eastAsia="FZHei-B01" w:cs="FZHei-B01"/>
          <w:sz w:val="17"/>
          <w:szCs w:val="17"/>
          <w:color w:val="231F20"/>
          <w:spacing w:val="13"/>
          <w:position w:val="2"/>
        </w:rPr>
        <w:t>了解相关方的要求和期望</w:t>
      </w:r>
    </w:p>
    <w:p>
      <w:pPr>
        <w:ind w:left="8"/>
        <w:spacing w:before="145" w:line="283"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5"/>
          <w:position w:val="2"/>
        </w:rPr>
        <w:t>4.2.1</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5"/>
          <w:position w:val="2"/>
        </w:rPr>
        <w:t>通则</w:t>
      </w:r>
    </w:p>
    <w:p>
      <w:pPr>
        <w:ind w:left="386"/>
        <w:spacing w:before="172" w:line="260"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3"/>
          <w:position w:val="2"/>
        </w:rPr>
        <w:t>组织应确定：</w:t>
      </w:r>
    </w:p>
    <w:p>
      <w:pPr>
        <w:ind w:left="389"/>
        <w:spacing w:before="25"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a</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供应链安全管理体系的相关方；</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b</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0"/>
        </w:rPr>
        <w:t>相关方的要求和期望；</w:t>
      </w:r>
    </w:p>
    <w:p>
      <w:pPr>
        <w:ind w:left="388"/>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position w:val="2"/>
        </w:rPr>
        <w:t>c</w:t>
      </w:r>
      <w:r>
        <w:rPr>
          <w:rFonts w:ascii="FZShuSong-Z01" w:hAnsi="FZShuSong-Z01" w:eastAsia="FZShuSong-Z01" w:cs="FZShuSong-Z01"/>
          <w:sz w:val="17"/>
          <w:szCs w:val="17"/>
          <w:color w:val="231F20"/>
          <w:spacing w:val="15"/>
          <w:position w:val="2"/>
        </w:rPr>
        <w:t>）</w:t>
      </w:r>
      <w:r>
        <w:rPr>
          <w:rFonts w:ascii="FZShuSong-Z01" w:hAnsi="FZShuSong-Z01" w:eastAsia="FZShuSong-Z01" w:cs="FZShuSong-Z01"/>
          <w:sz w:val="17"/>
          <w:szCs w:val="17"/>
          <w:color w:val="231F20"/>
          <w:spacing w:val="15"/>
          <w:position w:val="2"/>
        </w:rPr>
        <w:t xml:space="preserve">   </w:t>
      </w:r>
      <w:r>
        <w:rPr>
          <w:rFonts w:ascii="FZShuSong-Z01" w:hAnsi="FZShuSong-Z01" w:eastAsia="FZShuSong-Z01" w:cs="FZShuSong-Z01"/>
          <w:sz w:val="17"/>
          <w:szCs w:val="17"/>
          <w:color w:val="231F20"/>
          <w:spacing w:val="15"/>
          <w:position w:val="2"/>
        </w:rPr>
        <w:t>需要通过供应链安全管理体系解决</w:t>
      </w:r>
      <w:r>
        <w:rPr>
          <w:rFonts w:ascii="FZShuSong-Z01" w:hAnsi="FZShuSong-Z01" w:eastAsia="FZShuSong-Z01" w:cs="FZShuSong-Z01"/>
          <w:sz w:val="17"/>
          <w:szCs w:val="17"/>
          <w:color w:val="231F20"/>
          <w:spacing w:val="14"/>
          <w:position w:val="2"/>
        </w:rPr>
        <w:t>的要求和期望。</w:t>
      </w:r>
    </w:p>
    <w:p>
      <w:pPr>
        <w:ind w:left="8"/>
        <w:spacing w:before="140" w:line="290"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6"/>
          <w:position w:val="3"/>
        </w:rPr>
        <w:t>4.2.2</w:t>
      </w:r>
      <w:r>
        <w:rPr>
          <w:rFonts w:ascii="Times New Roman" w:hAnsi="Times New Roman" w:eastAsia="Times New Roman" w:cs="Times New Roman"/>
          <w:sz w:val="17"/>
          <w:szCs w:val="17"/>
          <w:color w:val="231F20"/>
          <w:spacing w:val="10"/>
          <w:w w:val="102"/>
          <w:position w:val="3"/>
        </w:rPr>
        <w:t xml:space="preserve">    </w:t>
      </w:r>
      <w:r>
        <w:rPr>
          <w:rFonts w:ascii="FZHei-B01" w:hAnsi="FZHei-B01" w:eastAsia="FZHei-B01" w:cs="FZHei-B01"/>
          <w:sz w:val="17"/>
          <w:szCs w:val="17"/>
          <w:color w:val="231F20"/>
          <w:spacing w:val="6"/>
          <w:position w:val="3"/>
        </w:rPr>
        <w:t>法律</w:t>
      </w:r>
      <w:r>
        <w:rPr>
          <w:rFonts w:ascii="FZShuSong-Z01" w:hAnsi="FZShuSong-Z01" w:eastAsia="FZShuSong-Z01" w:cs="FZShuSong-Z01"/>
          <w:sz w:val="17"/>
          <w:szCs w:val="17"/>
          <w:color w:val="231F20"/>
          <w:spacing w:val="6"/>
          <w:position w:val="3"/>
        </w:rPr>
        <w:t>、</w:t>
      </w:r>
      <w:r>
        <w:rPr>
          <w:rFonts w:ascii="FZHei-B01" w:hAnsi="FZHei-B01" w:eastAsia="FZHei-B01" w:cs="FZHei-B01"/>
          <w:sz w:val="17"/>
          <w:szCs w:val="17"/>
          <w:color w:val="231F20"/>
          <w:spacing w:val="6"/>
          <w:position w:val="3"/>
        </w:rPr>
        <w:t>法规和其他要求</w:t>
      </w:r>
    </w:p>
    <w:p>
      <w:pPr>
        <w:ind w:left="386"/>
        <w:spacing w:before="164" w:line="262"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0"/>
          <w:position w:val="2"/>
        </w:rPr>
        <w:t>组织应：</w:t>
      </w:r>
    </w:p>
    <w:p>
      <w:pPr>
        <w:ind w:left="763" w:hanging="374"/>
        <w:spacing w:before="22" w:line="26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7"/>
        </w:rPr>
        <w:t>a</w:t>
      </w:r>
      <w:r>
        <w:rPr>
          <w:rFonts w:ascii="FZShuSong-Z01" w:hAnsi="FZShuSong-Z01" w:eastAsia="FZShuSong-Z01" w:cs="FZShuSong-Z01"/>
          <w:sz w:val="17"/>
          <w:szCs w:val="17"/>
          <w:color w:val="231F20"/>
          <w:spacing w:val="17"/>
        </w:rPr>
        <w:t>）</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7"/>
        </w:rPr>
        <w:t>实施并维持</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17"/>
        </w:rPr>
        <w:t>一</w:t>
      </w:r>
      <w:r>
        <w:rPr>
          <w:rFonts w:ascii="FZShuSong-Z01" w:hAnsi="FZShuSong-Z01" w:eastAsia="FZShuSong-Z01" w:cs="FZShuSong-Z01"/>
          <w:sz w:val="17"/>
          <w:szCs w:val="17"/>
          <w:color w:val="231F20"/>
          <w:spacing w:val="-15"/>
        </w:rPr>
        <w:t xml:space="preserve"> </w:t>
      </w:r>
      <w:r>
        <w:rPr>
          <w:rFonts w:ascii="FZShuSong-Z01" w:hAnsi="FZShuSong-Z01" w:eastAsia="FZShuSong-Z01" w:cs="FZShuSong-Z01"/>
          <w:sz w:val="17"/>
          <w:szCs w:val="17"/>
          <w:color w:val="231F20"/>
          <w:spacing w:val="17"/>
        </w:rPr>
        <w:t>个机制</w:t>
      </w:r>
      <w:r>
        <w:rPr>
          <w:rFonts w:ascii="FZShuSong-Z01" w:hAnsi="FZShuSong-Z01" w:eastAsia="FZShuSong-Z01" w:cs="FZShuSong-Z01"/>
          <w:sz w:val="17"/>
          <w:szCs w:val="17"/>
          <w:color w:val="231F20"/>
          <w:spacing w:val="-15"/>
        </w:rPr>
        <w:t xml:space="preserve"> </w:t>
      </w:r>
      <w:r>
        <w:rPr>
          <w:rFonts w:ascii="FZShuSong-Z01" w:hAnsi="FZShuSong-Z01" w:eastAsia="FZShuSong-Z01" w:cs="FZShuSong-Z01"/>
          <w:sz w:val="17"/>
          <w:szCs w:val="17"/>
          <w:color w:val="231F20"/>
          <w:spacing w:val="17"/>
        </w:rPr>
        <w:t>，以确定</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7"/>
        </w:rPr>
        <w:t>、访问和评估与其供应链安全有关的适用法律</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7"/>
        </w:rPr>
        <w:t>、法规和其他</w:t>
      </w:r>
      <w:r>
        <w:rPr>
          <w:rFonts w:ascii="FZShuSong-Z01" w:hAnsi="FZShuSong-Z01" w:eastAsia="FZShuSong-Z01" w:cs="FZShuSong-Z01"/>
          <w:sz w:val="17"/>
          <w:szCs w:val="17"/>
          <w:color w:val="231F20"/>
          <w:spacing w:val="7"/>
        </w:rPr>
        <w:t>要求；</w:t>
      </w:r>
    </w:p>
    <w:p>
      <w:pPr>
        <w:ind w:left="382"/>
        <w:spacing w:before="1"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b</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确保在实施和维护其供应链安全管理体系时考虑到这些适用的法律、法规和其他要求；</w:t>
      </w:r>
    </w:p>
    <w:p>
      <w:pPr>
        <w:ind w:left="38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c</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1"/>
          <w:w w:val="101"/>
        </w:rPr>
        <w:t xml:space="preserve">   </w:t>
      </w:r>
      <w:r>
        <w:rPr>
          <w:rFonts w:ascii="FZShuSong-Z01" w:hAnsi="FZShuSong-Z01" w:eastAsia="FZShuSong-Z01" w:cs="FZShuSong-Z01"/>
          <w:sz w:val="17"/>
          <w:szCs w:val="17"/>
          <w:color w:val="231F20"/>
          <w:spacing w:val="12"/>
        </w:rPr>
        <w:t>记录这些信息并保持更新；</w:t>
      </w:r>
    </w:p>
    <w:p>
      <w:pPr>
        <w:ind w:left="382"/>
        <w:spacing w:before="30" w:line="257"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d</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2"/>
          <w:position w:val="2"/>
        </w:rPr>
        <w:t xml:space="preserve">   </w:t>
      </w:r>
      <w:r>
        <w:rPr>
          <w:rFonts w:ascii="FZShuSong-Z01" w:hAnsi="FZShuSong-Z01" w:eastAsia="FZShuSong-Z01" w:cs="FZShuSong-Z01"/>
          <w:sz w:val="17"/>
          <w:szCs w:val="17"/>
          <w:color w:val="231F20"/>
          <w:spacing w:val="12"/>
          <w:position w:val="2"/>
        </w:rPr>
        <w:t>向供应链相关方传达需要的信息。</w:t>
      </w:r>
    </w:p>
    <w:p>
      <w:pPr>
        <w:ind w:left="8"/>
        <w:spacing w:before="141" w:line="282"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5"/>
          <w:position w:val="2"/>
        </w:rPr>
        <w:t>4.2.3</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5"/>
          <w:position w:val="2"/>
        </w:rPr>
        <w:t>原则</w:t>
      </w:r>
    </w:p>
    <w:p>
      <w:pPr>
        <w:ind w:left="8"/>
        <w:spacing w:before="144" w:line="283"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5"/>
          <w:position w:val="2"/>
        </w:rPr>
        <w:t>4.2.3.1</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5"/>
          <w:position w:val="2"/>
        </w:rPr>
        <w:t>通则</w:t>
      </w:r>
    </w:p>
    <w:p>
      <w:pPr>
        <w:ind w:left="386" w:right="162"/>
        <w:spacing w:before="176" w:line="293"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4"/>
        </w:rPr>
        <w:t>组织的供应链安全管理目的是确保供应链安全稳定，确保组织防控供应链风险、持续创造价值。</w:t>
      </w:r>
      <w:r>
        <w:rPr>
          <w:rFonts w:ascii="FZShuSong-Z01" w:hAnsi="FZShuSong-Z01" w:eastAsia="FZShuSong-Z01" w:cs="FZShuSong-Z01"/>
          <w:sz w:val="17"/>
          <w:szCs w:val="17"/>
          <w:color w:val="231F20"/>
          <w:spacing w:val="10"/>
        </w:rPr>
        <w:t>组织应采用图</w:t>
      </w:r>
      <w:r>
        <w:rPr>
          <w:rFonts w:ascii="FZShuSong-Z01" w:hAnsi="FZShuSong-Z01" w:eastAsia="FZShuSong-Z01" w:cs="FZShuSong-Z01"/>
          <w:sz w:val="17"/>
          <w:szCs w:val="17"/>
          <w:color w:val="231F20"/>
          <w:spacing w:val="40"/>
          <w:w w:val="101"/>
        </w:rPr>
        <w:t xml:space="preserve"> </w:t>
      </w:r>
      <w:r>
        <w:rPr>
          <w:rFonts w:ascii="Times New Roman" w:hAnsi="Times New Roman" w:eastAsia="Times New Roman" w:cs="Times New Roman"/>
          <w:sz w:val="17"/>
          <w:szCs w:val="17"/>
          <w:color w:val="231F20"/>
          <w:spacing w:val="10"/>
        </w:rPr>
        <w:t>1</w:t>
      </w:r>
      <w:r>
        <w:rPr>
          <w:rFonts w:ascii="Times New Roman" w:hAnsi="Times New Roman" w:eastAsia="Times New Roman" w:cs="Times New Roman"/>
          <w:sz w:val="17"/>
          <w:szCs w:val="17"/>
          <w:color w:val="231F20"/>
          <w:spacing w:val="33"/>
        </w:rPr>
        <w:t xml:space="preserve"> </w:t>
      </w:r>
      <w:r>
        <w:rPr>
          <w:rFonts w:ascii="FZShuSong-Z01" w:hAnsi="FZShuSong-Z01" w:eastAsia="FZShuSong-Z01" w:cs="FZShuSong-Z01"/>
          <w:sz w:val="17"/>
          <w:szCs w:val="17"/>
          <w:color w:val="231F20"/>
          <w:spacing w:val="10"/>
        </w:rPr>
        <w:t>中给出的、在</w:t>
      </w:r>
      <w:r>
        <w:rPr>
          <w:rFonts w:ascii="FZShuSong-Z01" w:hAnsi="FZShuSong-Z01" w:eastAsia="FZShuSong-Z01" w:cs="FZShuSong-Z01"/>
          <w:sz w:val="17"/>
          <w:szCs w:val="17"/>
          <w:color w:val="231F20"/>
          <w:spacing w:val="23"/>
        </w:rPr>
        <w:t xml:space="preserve"> </w:t>
      </w:r>
      <w:r>
        <w:rPr>
          <w:rFonts w:ascii="Times New Roman" w:hAnsi="Times New Roman" w:eastAsia="Times New Roman" w:cs="Times New Roman"/>
          <w:sz w:val="17"/>
          <w:szCs w:val="17"/>
          <w:color w:val="231F20"/>
          <w:spacing w:val="10"/>
        </w:rPr>
        <w:t>4.2.3.2~4</w:t>
      </w:r>
      <w:r>
        <w:rPr>
          <w:rFonts w:ascii="Times New Roman" w:hAnsi="Times New Roman" w:eastAsia="Times New Roman" w:cs="Times New Roman"/>
          <w:sz w:val="17"/>
          <w:szCs w:val="17"/>
          <w:color w:val="231F20"/>
          <w:spacing w:val="-19"/>
        </w:rPr>
        <w:t xml:space="preserve"> </w:t>
      </w:r>
      <w:r>
        <w:rPr>
          <w:rFonts w:ascii="Times New Roman" w:hAnsi="Times New Roman" w:eastAsia="Times New Roman" w:cs="Times New Roman"/>
          <w:sz w:val="17"/>
          <w:szCs w:val="17"/>
          <w:color w:val="231F20"/>
          <w:spacing w:val="10"/>
        </w:rPr>
        <w:t>.2.3.9</w:t>
      </w:r>
      <w:r>
        <w:rPr>
          <w:rFonts w:ascii="Times New Roman" w:hAnsi="Times New Roman" w:eastAsia="Times New Roman" w:cs="Times New Roman"/>
          <w:sz w:val="17"/>
          <w:szCs w:val="17"/>
          <w:color w:val="231F20"/>
          <w:spacing w:val="33"/>
          <w:w w:val="101"/>
        </w:rPr>
        <w:t xml:space="preserve"> </w:t>
      </w:r>
      <w:r>
        <w:rPr>
          <w:rFonts w:ascii="FZShuSong-Z01" w:hAnsi="FZShuSong-Z01" w:eastAsia="FZShuSong-Z01" w:cs="FZShuSong-Z01"/>
          <w:sz w:val="17"/>
          <w:szCs w:val="17"/>
          <w:color w:val="231F20"/>
          <w:spacing w:val="10"/>
        </w:rPr>
        <w:t>中描述的原则。</w:t>
      </w:r>
    </w:p>
    <w:p>
      <w:pPr>
        <w:spacing w:line="293" w:lineRule="auto"/>
        <w:sectPr>
          <w:headerReference w:type="default" r:id="rId9"/>
          <w:footerReference w:type="default" r:id="rId10"/>
          <w:pgSz w:w="10760" w:h="15556"/>
          <w:pgMar w:top="1735" w:right="1410" w:bottom="1312" w:left="1068" w:header="1465" w:footer="1122" w:gutter="0"/>
        </w:sectPr>
        <w:rPr>
          <w:rFonts w:ascii="FZShuSong-Z01" w:hAnsi="FZShuSong-Z01" w:eastAsia="FZShuSong-Z01" w:cs="FZShuSong-Z01"/>
          <w:sz w:val="17"/>
          <w:szCs w:val="17"/>
        </w:rPr>
      </w:pPr>
    </w:p>
    <w:p>
      <w:pPr>
        <w:pStyle w:val="BodyText"/>
        <w:spacing w:line="274" w:lineRule="auto"/>
        <w:rPr/>
      </w:pPr>
      <w:r/>
    </w:p>
    <w:p>
      <w:pPr>
        <w:ind w:firstLine="1743"/>
        <w:spacing w:line="4786" w:lineRule="exact"/>
        <w:rPr/>
      </w:pPr>
      <w:r>
        <w:rPr>
          <w:position w:val="-95"/>
        </w:rPr>
        <w:drawing>
          <wp:inline distT="0" distB="0" distL="0" distR="0">
            <wp:extent cx="3037681" cy="3039057"/>
            <wp:effectExtent l="0" t="0" r="0" b="0"/>
            <wp:docPr id="4" name="IM 4"/>
            <wp:cNvGraphicFramePr/>
            <a:graphic>
              <a:graphicData uri="http://schemas.openxmlformats.org/drawingml/2006/picture">
                <pic:pic>
                  <pic:nvPicPr>
                    <pic:cNvPr id="4" name="IM 4"/>
                    <pic:cNvPicPr/>
                  </pic:nvPicPr>
                  <pic:blipFill>
                    <a:blip r:embed="rId13"/>
                    <a:stretch>
                      <a:fillRect/>
                    </a:stretch>
                  </pic:blipFill>
                  <pic:spPr>
                    <a:xfrm rot="0">
                      <a:off x="0" y="0"/>
                      <a:ext cx="3037681" cy="3039057"/>
                    </a:xfrm>
                    <a:prstGeom prst="rect">
                      <a:avLst/>
                    </a:prstGeom>
                  </pic:spPr>
                </pic:pic>
              </a:graphicData>
            </a:graphic>
          </wp:inline>
        </w:drawing>
      </w:r>
    </w:p>
    <w:p>
      <w:pPr>
        <w:ind w:left="2170"/>
        <w:spacing w:before="218" w:line="279" w:lineRule="exact"/>
        <w:rPr>
          <w:rFonts w:ascii="FZHei-B01" w:hAnsi="FZHei-B01" w:eastAsia="FZHei-B01" w:cs="FZHei-B01"/>
          <w:sz w:val="17"/>
          <w:szCs w:val="17"/>
        </w:rPr>
      </w:pPr>
      <w:r>
        <w:rPr>
          <w:rFonts w:ascii="FZHei-B01" w:hAnsi="FZHei-B01" w:eastAsia="FZHei-B01" w:cs="FZHei-B01"/>
          <w:sz w:val="17"/>
          <w:szCs w:val="17"/>
          <w:color w:val="231F20"/>
          <w:spacing w:val="13"/>
          <w:position w:val="2"/>
        </w:rPr>
        <w:t>图</w:t>
      </w:r>
      <w:r>
        <w:rPr>
          <w:rFonts w:ascii="FZHei-B01" w:hAnsi="FZHei-B01" w:eastAsia="FZHei-B01" w:cs="FZHei-B01"/>
          <w:sz w:val="17"/>
          <w:szCs w:val="17"/>
          <w:color w:val="231F20"/>
          <w:spacing w:val="46"/>
          <w:w w:val="101"/>
          <w:position w:val="2"/>
        </w:rPr>
        <w:t xml:space="preserve"> </w:t>
      </w:r>
      <w:r>
        <w:rPr>
          <w:rFonts w:ascii="Times New Roman" w:hAnsi="Times New Roman" w:eastAsia="Times New Roman" w:cs="Times New Roman"/>
          <w:sz w:val="17"/>
          <w:szCs w:val="17"/>
          <w:color w:val="231F20"/>
          <w:spacing w:val="13"/>
          <w:position w:val="2"/>
        </w:rPr>
        <w:t>1     </w:t>
      </w:r>
      <w:r>
        <w:rPr>
          <w:rFonts w:ascii="FZHei-B01" w:hAnsi="FZHei-B01" w:eastAsia="FZHei-B01" w:cs="FZHei-B01"/>
          <w:sz w:val="17"/>
          <w:szCs w:val="17"/>
          <w:color w:val="231F20"/>
          <w:spacing w:val="13"/>
          <w:position w:val="2"/>
        </w:rPr>
        <w:t>供应链安全管理工作的目的及其实现原则</w:t>
      </w:r>
    </w:p>
    <w:p>
      <w:pPr>
        <w:ind w:left="1"/>
        <w:spacing w:before="147" w:line="280"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7"/>
          <w:position w:val="2"/>
        </w:rPr>
        <w:t>4.2.3.2</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7"/>
          <w:position w:val="2"/>
        </w:rPr>
        <w:t>领导力</w:t>
      </w:r>
    </w:p>
    <w:p>
      <w:pPr>
        <w:ind w:left="1" w:firstLine="378"/>
        <w:spacing w:before="175" w:line="283"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组织的各级领导应建立统一的供应链安全管理目标和方向</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18"/>
        </w:rPr>
        <w:t>。</w:t>
      </w:r>
      <w:r>
        <w:rPr>
          <w:rFonts w:ascii="FZShuSong-Z01" w:hAnsi="FZShuSong-Z01" w:eastAsia="FZShuSong-Z01" w:cs="FZShuSong-Z01"/>
          <w:sz w:val="17"/>
          <w:szCs w:val="17"/>
          <w:color w:val="231F20"/>
          <w:spacing w:val="-19"/>
        </w:rPr>
        <w:t xml:space="preserve"> </w:t>
      </w:r>
      <w:r>
        <w:rPr>
          <w:rFonts w:ascii="FZShuSong-Z01" w:hAnsi="FZShuSong-Z01" w:eastAsia="FZShuSong-Z01" w:cs="FZShuSong-Z01"/>
          <w:sz w:val="17"/>
          <w:szCs w:val="17"/>
          <w:color w:val="231F20"/>
          <w:spacing w:val="18"/>
        </w:rPr>
        <w:t>应创造使组织的供应链战略、方针、</w:t>
      </w:r>
      <w:r>
        <w:rPr>
          <w:rFonts w:ascii="FZShuSong-Z01" w:hAnsi="FZShuSong-Z01" w:eastAsia="FZShuSong-Z01" w:cs="FZShuSong-Z01"/>
          <w:sz w:val="17"/>
          <w:szCs w:val="17"/>
          <w:color w:val="231F20"/>
          <w:spacing w:val="14"/>
        </w:rPr>
        <w:t>程序和资源协调一致的条件，以实现其供应链安全管理目标。</w:t>
      </w:r>
    </w:p>
    <w:p>
      <w:pPr>
        <w:ind w:left="1"/>
        <w:spacing w:before="83" w:line="280"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7"/>
          <w:position w:val="2"/>
        </w:rPr>
        <w:t>4.2.3.3</w:t>
      </w:r>
      <w:r>
        <w:rPr>
          <w:rFonts w:ascii="Times New Roman" w:hAnsi="Times New Roman" w:eastAsia="Times New Roman" w:cs="Times New Roman"/>
          <w:sz w:val="17"/>
          <w:szCs w:val="17"/>
          <w:color w:val="231F20"/>
          <w:spacing w:val="2"/>
          <w:position w:val="2"/>
        </w:rPr>
        <w:t xml:space="preserve">     </w:t>
      </w:r>
      <w:r>
        <w:rPr>
          <w:rFonts w:ascii="FZHei-B01" w:hAnsi="FZHei-B01" w:eastAsia="FZHei-B01" w:cs="FZHei-B01"/>
          <w:sz w:val="17"/>
          <w:szCs w:val="17"/>
          <w:color w:val="231F20"/>
          <w:spacing w:val="7"/>
          <w:position w:val="2"/>
        </w:rPr>
        <w:t>系统化方法</w:t>
      </w:r>
    </w:p>
    <w:p>
      <w:pPr>
        <w:ind w:left="1" w:firstLine="377"/>
        <w:spacing w:before="177" w:line="282"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5"/>
        </w:rPr>
        <w:t>供应链安全管理采取结构化和系统化的方法，基于现有信息，把各项安全要求转化为一个连贯的、</w:t>
      </w:r>
      <w:r>
        <w:rPr>
          <w:rFonts w:ascii="FZShuSong-Z01" w:hAnsi="FZShuSong-Z01" w:eastAsia="FZShuSong-Z01" w:cs="FZShuSong-Z01"/>
          <w:sz w:val="17"/>
          <w:szCs w:val="17"/>
          <w:color w:val="231F20"/>
          <w:spacing w:val="10"/>
        </w:rPr>
        <w:t>相互关联的、融入业务的流程活动，并加以管理，则可更</w:t>
      </w:r>
      <w:r>
        <w:rPr>
          <w:rFonts w:ascii="FZShuSong-Z01" w:hAnsi="FZShuSong-Z01" w:eastAsia="FZShuSong-Z01" w:cs="FZShuSong-Z01"/>
          <w:sz w:val="17"/>
          <w:szCs w:val="17"/>
          <w:color w:val="231F20"/>
          <w:spacing w:val="9"/>
        </w:rPr>
        <w:t>高效地达成目标。</w:t>
      </w:r>
    </w:p>
    <w:p>
      <w:pPr>
        <w:ind w:left="1"/>
        <w:spacing w:before="84"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8"/>
          <w:position w:val="2"/>
        </w:rPr>
        <w:t>4.2.3.4</w:t>
      </w:r>
      <w:r>
        <w:rPr>
          <w:rFonts w:ascii="Times New Roman" w:hAnsi="Times New Roman" w:eastAsia="Times New Roman" w:cs="Times New Roman"/>
          <w:sz w:val="17"/>
          <w:szCs w:val="17"/>
          <w:color w:val="231F20"/>
          <w:spacing w:val="10"/>
          <w:position w:val="2"/>
        </w:rPr>
        <w:t xml:space="preserve">    </w:t>
      </w:r>
      <w:r>
        <w:rPr>
          <w:rFonts w:ascii="FZHei-B01" w:hAnsi="FZHei-B01" w:eastAsia="FZHei-B01" w:cs="FZHei-B01"/>
          <w:sz w:val="17"/>
          <w:szCs w:val="17"/>
          <w:color w:val="231F20"/>
          <w:spacing w:val="8"/>
          <w:position w:val="2"/>
        </w:rPr>
        <w:t>定制化管理</w:t>
      </w:r>
    </w:p>
    <w:p>
      <w:pPr>
        <w:ind w:left="379"/>
        <w:spacing w:before="178"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6"/>
        </w:rPr>
        <w:t>供应链安全管理体系应与组织的目标相关、与组织的外部和内部环境和需求相匹配。</w:t>
      </w:r>
    </w:p>
    <w:p>
      <w:pPr>
        <w:ind w:left="1"/>
        <w:spacing w:before="169"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0"/>
          <w:position w:val="2"/>
        </w:rPr>
        <w:t>4.2.3.5</w:t>
      </w:r>
      <w:r>
        <w:rPr>
          <w:rFonts w:ascii="Times New Roman" w:hAnsi="Times New Roman" w:eastAsia="Times New Roman" w:cs="Times New Roman"/>
          <w:sz w:val="17"/>
          <w:szCs w:val="17"/>
          <w:color w:val="231F20"/>
          <w:spacing w:val="2"/>
          <w:position w:val="2"/>
        </w:rPr>
        <w:t xml:space="preserve">     </w:t>
      </w:r>
      <w:r>
        <w:rPr>
          <w:rFonts w:ascii="FZHei-B01" w:hAnsi="FZHei-B01" w:eastAsia="FZHei-B01" w:cs="FZHei-B01"/>
          <w:sz w:val="17"/>
          <w:szCs w:val="17"/>
          <w:color w:val="231F20"/>
          <w:spacing w:val="10"/>
          <w:position w:val="2"/>
        </w:rPr>
        <w:t>多利益相关方参与</w:t>
      </w:r>
    </w:p>
    <w:p>
      <w:pPr>
        <w:ind w:right="74" w:firstLine="379"/>
        <w:spacing w:before="176" w:line="268"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组织宜考虑相关方的知识、观点和看法使其参与其中，以提高对供应链安全管理的认识</w:t>
      </w:r>
      <w:r>
        <w:rPr>
          <w:rFonts w:ascii="FZShuSong-Z01" w:hAnsi="FZShuSong-Z01" w:eastAsia="FZShuSong-Z01" w:cs="FZShuSong-Z01"/>
          <w:sz w:val="17"/>
          <w:szCs w:val="17"/>
          <w:color w:val="231F20"/>
          <w:spacing w:val="17"/>
        </w:rPr>
        <w:t>并促进供</w:t>
      </w:r>
      <w:r>
        <w:rPr>
          <w:rFonts w:ascii="FZShuSong-Z01" w:hAnsi="FZShuSong-Z01" w:eastAsia="FZShuSong-Z01" w:cs="FZShuSong-Z01"/>
          <w:sz w:val="17"/>
          <w:szCs w:val="17"/>
          <w:color w:val="231F20"/>
          <w:spacing w:val="17"/>
        </w:rPr>
        <w:t>应链安全管理</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17"/>
        </w:rPr>
        <w:t>。</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17"/>
        </w:rPr>
        <w:t>组织应确保所有级别都得到尊重并有机会参与供应链安全</w:t>
      </w:r>
      <w:r>
        <w:rPr>
          <w:rFonts w:ascii="FZShuSong-Z01" w:hAnsi="FZShuSong-Z01" w:eastAsia="FZShuSong-Z01" w:cs="FZShuSong-Z01"/>
          <w:sz w:val="17"/>
          <w:szCs w:val="17"/>
          <w:color w:val="231F20"/>
          <w:spacing w:val="16"/>
        </w:rPr>
        <w:t>管理。</w:t>
      </w:r>
    </w:p>
    <w:p>
      <w:pPr>
        <w:ind w:left="1"/>
        <w:spacing w:before="115"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8"/>
          <w:position w:val="2"/>
        </w:rPr>
        <w:t>4.2.3.6</w:t>
      </w:r>
      <w:r>
        <w:rPr>
          <w:rFonts w:ascii="Times New Roman" w:hAnsi="Times New Roman" w:eastAsia="Times New Roman" w:cs="Times New Roman"/>
          <w:sz w:val="17"/>
          <w:szCs w:val="17"/>
          <w:color w:val="231F20"/>
          <w:spacing w:val="11"/>
          <w:position w:val="2"/>
        </w:rPr>
        <w:t xml:space="preserve">    </w:t>
      </w:r>
      <w:r>
        <w:rPr>
          <w:rFonts w:ascii="FZHei-B01" w:hAnsi="FZHei-B01" w:eastAsia="FZHei-B01" w:cs="FZHei-B01"/>
          <w:sz w:val="17"/>
          <w:szCs w:val="17"/>
          <w:color w:val="231F20"/>
          <w:spacing w:val="8"/>
          <w:position w:val="2"/>
        </w:rPr>
        <w:t>综合性体系</w:t>
      </w:r>
    </w:p>
    <w:p>
      <w:pPr>
        <w:ind w:left="379"/>
        <w:spacing w:before="176"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6"/>
        </w:rPr>
        <w:t>供应链安全管理应与本组织的其他管理体系相结合，是组织所有活动的组</w:t>
      </w:r>
      <w:r>
        <w:rPr>
          <w:rFonts w:ascii="FZShuSong-Z01" w:hAnsi="FZShuSong-Z01" w:eastAsia="FZShuSong-Z01" w:cs="FZShuSong-Z01"/>
          <w:sz w:val="17"/>
          <w:szCs w:val="17"/>
          <w:color w:val="231F20"/>
          <w:spacing w:val="15"/>
        </w:rPr>
        <w:t>成部分。</w:t>
      </w:r>
    </w:p>
    <w:p>
      <w:pPr>
        <w:ind w:left="379"/>
        <w:spacing w:before="57"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2"/>
        </w:rPr>
        <w:t>组织的供应链风险管理，无论是正式的、非正式的还是直观的，</w:t>
      </w:r>
      <w:r>
        <w:rPr>
          <w:rFonts w:ascii="FZShuSong-Z01" w:hAnsi="FZShuSong-Z01" w:eastAsia="FZShuSong-Z01" w:cs="FZShuSong-Z01"/>
          <w:sz w:val="17"/>
          <w:szCs w:val="17"/>
          <w:color w:val="231F20"/>
          <w:spacing w:val="11"/>
        </w:rPr>
        <w:t>都应纳入组织安全管理体系。</w:t>
      </w:r>
    </w:p>
    <w:p>
      <w:pPr>
        <w:ind w:left="1"/>
        <w:spacing w:before="169" w:line="282"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7"/>
          <w:position w:val="2"/>
        </w:rPr>
        <w:t>4.2.3.7</w:t>
      </w:r>
      <w:r>
        <w:rPr>
          <w:rFonts w:ascii="Times New Roman" w:hAnsi="Times New Roman" w:eastAsia="Times New Roman" w:cs="Times New Roman"/>
          <w:sz w:val="17"/>
          <w:szCs w:val="17"/>
          <w:color w:val="231F20"/>
          <w:spacing w:val="10"/>
          <w:w w:val="101"/>
          <w:position w:val="2"/>
        </w:rPr>
        <w:t xml:space="preserve">    </w:t>
      </w:r>
      <w:r>
        <w:rPr>
          <w:rFonts w:ascii="FZHei-B01" w:hAnsi="FZHei-B01" w:eastAsia="FZHei-B01" w:cs="FZHei-B01"/>
          <w:sz w:val="17"/>
          <w:szCs w:val="17"/>
          <w:color w:val="231F20"/>
          <w:spacing w:val="7"/>
          <w:position w:val="2"/>
        </w:rPr>
        <w:t>持续改进</w:t>
      </w:r>
    </w:p>
    <w:p>
      <w:pPr>
        <w:ind w:left="6" w:right="74" w:firstLine="373"/>
        <w:spacing w:before="177" w:line="282"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4"/>
        </w:rPr>
        <w:t>组织应持续关注通过学习和经验进行改进，以保持绩</w:t>
      </w:r>
      <w:r>
        <w:rPr>
          <w:rFonts w:ascii="FZShuSong-Z01" w:hAnsi="FZShuSong-Z01" w:eastAsia="FZShuSong-Z01" w:cs="FZShuSong-Z01"/>
          <w:sz w:val="17"/>
          <w:szCs w:val="17"/>
          <w:color w:val="231F20"/>
          <w:spacing w:val="13"/>
        </w:rPr>
        <w:t>效水平，对变化做出反应，并随着组织的外部</w:t>
      </w:r>
      <w:r>
        <w:rPr>
          <w:rFonts w:ascii="FZShuSong-Z01" w:hAnsi="FZShuSong-Z01" w:eastAsia="FZShuSong-Z01" w:cs="FZShuSong-Z01"/>
          <w:sz w:val="17"/>
          <w:szCs w:val="17"/>
          <w:color w:val="231F20"/>
          <w:spacing w:val="16"/>
        </w:rPr>
        <w:t>和内部环境变化创造新的机会。</w:t>
      </w:r>
    </w:p>
    <w:p>
      <w:pPr>
        <w:spacing w:line="282" w:lineRule="auto"/>
        <w:sectPr>
          <w:headerReference w:type="default" r:id="rId11"/>
          <w:footerReference w:type="default" r:id="rId12"/>
          <w:pgSz w:w="10760" w:h="15556"/>
          <w:pgMar w:top="1735" w:right="1233" w:bottom="1312" w:left="1177" w:header="1465" w:footer="1123" w:gutter="0"/>
        </w:sectPr>
        <w:rPr>
          <w:rFonts w:ascii="FZShuSong-Z01" w:hAnsi="FZShuSong-Z01" w:eastAsia="FZShuSong-Z01" w:cs="FZShuSong-Z01"/>
          <w:sz w:val="17"/>
          <w:szCs w:val="17"/>
        </w:rPr>
      </w:pPr>
    </w:p>
    <w:p>
      <w:pPr>
        <w:pStyle w:val="BodyText"/>
        <w:spacing w:line="335" w:lineRule="auto"/>
        <w:rPr/>
      </w:pPr>
      <w:r/>
    </w:p>
    <w:p>
      <w:pPr>
        <w:ind w:left="8"/>
        <w:spacing w:before="62"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9"/>
          <w:position w:val="2"/>
        </w:rPr>
        <w:t>4.2.3.8</w:t>
      </w:r>
      <w:r>
        <w:rPr>
          <w:rFonts w:ascii="Times New Roman" w:hAnsi="Times New Roman" w:eastAsia="Times New Roman" w:cs="Times New Roman"/>
          <w:sz w:val="17"/>
          <w:szCs w:val="17"/>
          <w:color w:val="231F20"/>
          <w:spacing w:val="10"/>
          <w:position w:val="2"/>
        </w:rPr>
        <w:t xml:space="preserve">    </w:t>
      </w:r>
      <w:r>
        <w:rPr>
          <w:rFonts w:ascii="FZHei-B01" w:hAnsi="FZHei-B01" w:eastAsia="FZHei-B01" w:cs="FZHei-B01"/>
          <w:sz w:val="17"/>
          <w:szCs w:val="17"/>
          <w:color w:val="231F20"/>
          <w:spacing w:val="9"/>
          <w:position w:val="2"/>
        </w:rPr>
        <w:t>考虑人文因素</w:t>
      </w:r>
    </w:p>
    <w:p>
      <w:pPr>
        <w:ind w:left="5" w:right="27" w:firstLine="379"/>
        <w:spacing w:before="176" w:line="282"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人员行为和文化对安全管理的各个方面都有影响</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17"/>
        </w:rPr>
        <w:t>。</w:t>
      </w:r>
      <w:r>
        <w:rPr>
          <w:rFonts w:ascii="FZShuSong-Z01" w:hAnsi="FZShuSong-Z01" w:eastAsia="FZShuSong-Z01" w:cs="FZShuSong-Z01"/>
          <w:sz w:val="17"/>
          <w:szCs w:val="17"/>
          <w:color w:val="231F20"/>
          <w:spacing w:val="-21"/>
        </w:rPr>
        <w:t xml:space="preserve"> </w:t>
      </w:r>
      <w:r>
        <w:rPr>
          <w:rFonts w:ascii="FZShuSong-Z01" w:hAnsi="FZShuSong-Z01" w:eastAsia="FZShuSong-Z01" w:cs="FZShuSong-Z01"/>
          <w:sz w:val="17"/>
          <w:szCs w:val="17"/>
          <w:color w:val="231F20"/>
          <w:spacing w:val="17"/>
        </w:rPr>
        <w:t>决策应</w:t>
      </w:r>
      <w:r>
        <w:rPr>
          <w:rFonts w:ascii="FZShuSong-Z01" w:hAnsi="FZShuSong-Z01" w:eastAsia="FZShuSong-Z01" w:cs="FZShuSong-Z01"/>
          <w:sz w:val="17"/>
          <w:szCs w:val="17"/>
          <w:color w:val="231F20"/>
          <w:spacing w:val="16"/>
        </w:rPr>
        <w:t>基于对数据和信息的分析和评估，以确</w:t>
      </w:r>
      <w:r>
        <w:rPr>
          <w:rFonts w:ascii="FZShuSong-Z01" w:hAnsi="FZShuSong-Z01" w:eastAsia="FZShuSong-Z01" w:cs="FZShuSong-Z01"/>
          <w:sz w:val="17"/>
          <w:szCs w:val="17"/>
          <w:color w:val="231F20"/>
          <w:spacing w:val="10"/>
        </w:rPr>
        <w:t>保决策更加客观、可信，更有可能产生预期的结果，同时宜考虑个人的看法。</w:t>
      </w:r>
    </w:p>
    <w:p>
      <w:pPr>
        <w:ind w:left="8"/>
        <w:spacing w:before="84"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8"/>
          <w:position w:val="2"/>
        </w:rPr>
        <w:t>4.2.3.9    </w:t>
      </w:r>
      <w:r>
        <w:rPr>
          <w:rFonts w:ascii="FZHei-B01" w:hAnsi="FZHei-B01" w:eastAsia="FZHei-B01" w:cs="FZHei-B01"/>
          <w:sz w:val="17"/>
          <w:szCs w:val="17"/>
          <w:color w:val="231F20"/>
          <w:spacing w:val="8"/>
          <w:position w:val="2"/>
        </w:rPr>
        <w:t>关系管理</w:t>
      </w:r>
    </w:p>
    <w:p>
      <w:pPr>
        <w:spacing w:before="179" w:line="214" w:lineRule="auto"/>
        <w:jc w:val="right"/>
        <w:rPr>
          <w:rFonts w:ascii="FZShuSong-Z01" w:hAnsi="FZShuSong-Z01" w:eastAsia="FZShuSong-Z01" w:cs="FZShuSong-Z01"/>
          <w:sz w:val="17"/>
          <w:szCs w:val="17"/>
        </w:rPr>
      </w:pPr>
      <w:r>
        <w:rPr>
          <w:rFonts w:ascii="FZShuSong-Z01" w:hAnsi="FZShuSong-Z01" w:eastAsia="FZShuSong-Z01" w:cs="FZShuSong-Z01"/>
          <w:sz w:val="17"/>
          <w:szCs w:val="17"/>
          <w:color w:val="231F20"/>
          <w:spacing w:val="14"/>
        </w:rPr>
        <w:t>为确保持续成功，组织应管理好利益相关方的关系，因为它们可能影响本组织供应链管理的绩效。</w:t>
      </w:r>
    </w:p>
    <w:p>
      <w:pPr>
        <w:ind w:left="8"/>
        <w:spacing w:before="168"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3"/>
          <w:position w:val="2"/>
        </w:rPr>
        <w:t>4.3    </w:t>
      </w:r>
      <w:r>
        <w:rPr>
          <w:rFonts w:ascii="FZHei-B01" w:hAnsi="FZHei-B01" w:eastAsia="FZHei-B01" w:cs="FZHei-B01"/>
          <w:sz w:val="17"/>
          <w:szCs w:val="17"/>
          <w:color w:val="231F20"/>
          <w:spacing w:val="13"/>
          <w:position w:val="2"/>
        </w:rPr>
        <w:t>确定供应链安全管理体系的范围</w:t>
      </w:r>
    </w:p>
    <w:p>
      <w:pPr>
        <w:ind w:left="7" w:right="27" w:firstLine="378"/>
        <w:spacing w:before="177" w:line="268"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9"/>
        </w:rPr>
        <w:t>组织应确定供应链安全管理体系的边界和适用性</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9"/>
        </w:rPr>
        <w:t>，以确定其范围</w:t>
      </w:r>
      <w:r>
        <w:rPr>
          <w:rFonts w:ascii="FZShuSong-Z01" w:hAnsi="FZShuSong-Z01" w:eastAsia="FZShuSong-Z01" w:cs="FZShuSong-Z01"/>
          <w:sz w:val="17"/>
          <w:szCs w:val="17"/>
          <w:color w:val="231F20"/>
          <w:spacing w:val="19"/>
        </w:rPr>
        <w:t xml:space="preserve"> </w:t>
      </w:r>
      <w:r>
        <w:rPr>
          <w:rFonts w:ascii="FZShuSong-Z01" w:hAnsi="FZShuSong-Z01" w:eastAsia="FZShuSong-Z01" w:cs="FZShuSong-Z01"/>
          <w:sz w:val="17"/>
          <w:szCs w:val="17"/>
          <w:color w:val="231F20"/>
          <w:spacing w:val="19"/>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9"/>
        </w:rPr>
        <w:t>在确定适用范围时</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9"/>
        </w:rPr>
        <w:t>，组织宜</w:t>
      </w:r>
      <w:r>
        <w:rPr>
          <w:rFonts w:ascii="FZShuSong-Z01" w:hAnsi="FZShuSong-Z01" w:eastAsia="FZShuSong-Z01" w:cs="FZShuSong-Z01"/>
          <w:sz w:val="17"/>
          <w:szCs w:val="17"/>
          <w:color w:val="231F20"/>
          <w:spacing w:val="6"/>
        </w:rPr>
        <w:t>考虑：</w:t>
      </w:r>
    </w:p>
    <w:p>
      <w:pPr>
        <w:ind w:left="389"/>
        <w:spacing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a</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0"/>
        </w:rPr>
        <w:t xml:space="preserve">   </w:t>
      </w:r>
      <w:r>
        <w:rPr>
          <w:rFonts w:ascii="Times New Roman" w:hAnsi="Times New Roman" w:eastAsia="Times New Roman" w:cs="Times New Roman"/>
          <w:sz w:val="17"/>
          <w:szCs w:val="17"/>
          <w:color w:val="231F20"/>
          <w:spacing w:val="10"/>
        </w:rPr>
        <w:t>4.1</w:t>
      </w:r>
      <w:r>
        <w:rPr>
          <w:rFonts w:ascii="Times New Roman" w:hAnsi="Times New Roman" w:eastAsia="Times New Roman" w:cs="Times New Roman"/>
          <w:sz w:val="17"/>
          <w:szCs w:val="17"/>
          <w:color w:val="231F20"/>
          <w:spacing w:val="39"/>
          <w:w w:val="101"/>
        </w:rPr>
        <w:t xml:space="preserve"> </w:t>
      </w:r>
      <w:r>
        <w:rPr>
          <w:rFonts w:ascii="FZShuSong-Z01" w:hAnsi="FZShuSong-Z01" w:eastAsia="FZShuSong-Z01" w:cs="FZShuSong-Z01"/>
          <w:sz w:val="17"/>
          <w:szCs w:val="17"/>
          <w:color w:val="231F20"/>
          <w:spacing w:val="10"/>
        </w:rPr>
        <w:t>中提到的外部和内部环境；</w:t>
      </w:r>
    </w:p>
    <w:p>
      <w:pPr>
        <w:ind w:left="382"/>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position w:val="2"/>
        </w:rPr>
        <w:t>b</w:t>
      </w:r>
      <w:r>
        <w:rPr>
          <w:rFonts w:ascii="FZShuSong-Z01" w:hAnsi="FZShuSong-Z01" w:eastAsia="FZShuSong-Z01" w:cs="FZShuSong-Z01"/>
          <w:sz w:val="17"/>
          <w:szCs w:val="17"/>
          <w:color w:val="231F20"/>
          <w:spacing w:val="7"/>
          <w:position w:val="2"/>
        </w:rPr>
        <w:t>）</w:t>
      </w:r>
      <w:r>
        <w:rPr>
          <w:rFonts w:ascii="FZShuSong-Z01" w:hAnsi="FZShuSong-Z01" w:eastAsia="FZShuSong-Z01" w:cs="FZShuSong-Z01"/>
          <w:sz w:val="17"/>
          <w:szCs w:val="17"/>
          <w:color w:val="231F20"/>
          <w:spacing w:val="7"/>
          <w:position w:val="2"/>
        </w:rPr>
        <w:t xml:space="preserve">   </w:t>
      </w:r>
      <w:r>
        <w:rPr>
          <w:rFonts w:ascii="Times New Roman" w:hAnsi="Times New Roman" w:eastAsia="Times New Roman" w:cs="Times New Roman"/>
          <w:sz w:val="17"/>
          <w:szCs w:val="17"/>
          <w:color w:val="231F20"/>
          <w:spacing w:val="7"/>
          <w:position w:val="2"/>
        </w:rPr>
        <w:t>4.2</w:t>
      </w:r>
      <w:r>
        <w:rPr>
          <w:rFonts w:ascii="Times New Roman" w:hAnsi="Times New Roman" w:eastAsia="Times New Roman" w:cs="Times New Roman"/>
          <w:sz w:val="17"/>
          <w:szCs w:val="17"/>
          <w:color w:val="231F20"/>
          <w:spacing w:val="34"/>
          <w:w w:val="101"/>
          <w:position w:val="2"/>
        </w:rPr>
        <w:t xml:space="preserve"> </w:t>
      </w:r>
      <w:r>
        <w:rPr>
          <w:rFonts w:ascii="FZShuSong-Z01" w:hAnsi="FZShuSong-Z01" w:eastAsia="FZShuSong-Z01" w:cs="FZShuSong-Z01"/>
          <w:sz w:val="17"/>
          <w:szCs w:val="17"/>
          <w:color w:val="231F20"/>
          <w:spacing w:val="7"/>
          <w:position w:val="2"/>
        </w:rPr>
        <w:t>中提到的要求。</w:t>
      </w:r>
    </w:p>
    <w:p>
      <w:pPr>
        <w:ind w:left="384"/>
        <w:spacing w:before="28"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该范围应作为文件化信息提供。</w:t>
      </w:r>
    </w:p>
    <w:p>
      <w:pPr>
        <w:ind w:left="7" w:right="27" w:firstLine="391"/>
        <w:spacing w:before="58" w:line="281"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6"/>
        </w:rPr>
        <w:t>当供应链组织选择外包而影响到与要求的符合性时，组织应确保外包过程受到控制</w:t>
      </w:r>
      <w:r>
        <w:rPr>
          <w:rFonts w:ascii="FZShuSong-Z01" w:hAnsi="FZShuSong-Z01" w:eastAsia="FZShuSong-Z01" w:cs="FZShuSong-Z01"/>
          <w:sz w:val="17"/>
          <w:szCs w:val="17"/>
          <w:color w:val="231F20"/>
          <w:spacing w:val="4"/>
        </w:rPr>
        <w:t xml:space="preserve"> </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16"/>
        </w:rPr>
        <w:t>外包行为的</w:t>
      </w:r>
      <w:r>
        <w:rPr>
          <w:rFonts w:ascii="FZShuSong-Z01" w:hAnsi="FZShuSong-Z01" w:eastAsia="FZShuSong-Z01" w:cs="FZShuSong-Z01"/>
          <w:sz w:val="17"/>
          <w:szCs w:val="17"/>
          <w:color w:val="231F20"/>
          <w:spacing w:val="18"/>
        </w:rPr>
        <w:t>必要控制和责任应在供应链安全管理体系中明确规定。</w:t>
      </w:r>
    </w:p>
    <w:p>
      <w:pPr>
        <w:ind w:left="8"/>
        <w:spacing w:before="85"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4.4    </w:t>
      </w:r>
      <w:r>
        <w:rPr>
          <w:rFonts w:ascii="FZHei-B01" w:hAnsi="FZHei-B01" w:eastAsia="FZHei-B01" w:cs="FZHei-B01"/>
          <w:sz w:val="17"/>
          <w:szCs w:val="17"/>
          <w:color w:val="231F20"/>
          <w:spacing w:val="11"/>
          <w:position w:val="2"/>
        </w:rPr>
        <w:t>供应链安全管理体系</w:t>
      </w:r>
    </w:p>
    <w:p>
      <w:pPr>
        <w:ind w:left="6" w:right="27" w:firstLine="379"/>
        <w:spacing w:before="178" w:line="282"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4"/>
        </w:rPr>
        <w:t>组织应根据本文件的要求，建立、实施、维护并持续</w:t>
      </w:r>
      <w:r>
        <w:rPr>
          <w:rFonts w:ascii="FZShuSong-Z01" w:hAnsi="FZShuSong-Z01" w:eastAsia="FZShuSong-Z01" w:cs="FZShuSong-Z01"/>
          <w:sz w:val="17"/>
          <w:szCs w:val="17"/>
          <w:color w:val="231F20"/>
          <w:spacing w:val="13"/>
        </w:rPr>
        <w:t>改进供应链安全管理体系，包括所需的流程及</w:t>
      </w:r>
      <w:r>
        <w:rPr>
          <w:rFonts w:ascii="FZShuSong-Z01" w:hAnsi="FZShuSong-Z01" w:eastAsia="FZShuSong-Z01" w:cs="FZShuSong-Z01"/>
          <w:sz w:val="17"/>
          <w:szCs w:val="17"/>
          <w:color w:val="231F20"/>
          <w:spacing w:val="13"/>
        </w:rPr>
        <w:t>其相互作用。</w:t>
      </w:r>
    </w:p>
    <w:p>
      <w:pPr>
        <w:ind w:left="9"/>
        <w:spacing w:before="226" w:line="281" w:lineRule="exact"/>
        <w:outlineLvl w:val="0"/>
        <w:rPr>
          <w:rFonts w:ascii="FZHei-B01" w:hAnsi="FZHei-B01" w:eastAsia="FZHei-B01" w:cs="FZHei-B01"/>
          <w:sz w:val="17"/>
          <w:szCs w:val="17"/>
        </w:rPr>
      </w:pPr>
      <w:bookmarkStart w:name="bookmark6" w:id="9"/>
      <w:bookmarkEnd w:id="9"/>
      <w:r>
        <w:rPr>
          <w:rFonts w:ascii="Times New Roman" w:hAnsi="Times New Roman" w:eastAsia="Times New Roman" w:cs="Times New Roman"/>
          <w:sz w:val="17"/>
          <w:szCs w:val="17"/>
          <w:color w:val="231F20"/>
          <w:spacing w:val="10"/>
          <w:position w:val="2"/>
        </w:rPr>
        <w:t>5</w:t>
      </w:r>
      <w:r>
        <w:rPr>
          <w:rFonts w:ascii="Times New Roman" w:hAnsi="Times New Roman" w:eastAsia="Times New Roman" w:cs="Times New Roman"/>
          <w:sz w:val="17"/>
          <w:szCs w:val="17"/>
          <w:color w:val="231F20"/>
          <w:spacing w:val="7"/>
          <w:position w:val="2"/>
        </w:rPr>
        <w:t xml:space="preserve">    </w:t>
      </w:r>
      <w:r>
        <w:rPr>
          <w:rFonts w:ascii="FZHei-B01" w:hAnsi="FZHei-B01" w:eastAsia="FZHei-B01" w:cs="FZHei-B01"/>
          <w:sz w:val="17"/>
          <w:szCs w:val="17"/>
          <w:color w:val="231F20"/>
          <w:spacing w:val="10"/>
          <w:position w:val="2"/>
        </w:rPr>
        <w:t>领导力</w:t>
      </w:r>
    </w:p>
    <w:p>
      <w:pPr>
        <w:ind w:left="9"/>
        <w:spacing w:before="250" w:line="280"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2"/>
          <w:position w:val="2"/>
        </w:rPr>
        <w:t>5.1</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12"/>
          <w:position w:val="2"/>
        </w:rPr>
        <w:t>领导力和承诺</w:t>
      </w:r>
    </w:p>
    <w:p>
      <w:pPr>
        <w:ind w:left="386"/>
        <w:spacing w:before="175"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8"/>
          <w:position w:val="2"/>
        </w:rPr>
        <w:t>最高管理层应通过以下方式展示在供应链安全管理体系方面的领导力和承诺：</w:t>
      </w:r>
    </w:p>
    <w:p>
      <w:pPr>
        <w:ind w:left="389"/>
        <w:spacing w:before="27"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a</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保证制定供应链安全方针和安全目标，并与组织的战略方向相一致；</w:t>
      </w:r>
    </w:p>
    <w:p>
      <w:pPr>
        <w:ind w:left="765" w:right="27" w:hanging="383"/>
        <w:spacing w:before="29" w:line="268"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rPr>
        <w:t>b</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6"/>
        </w:rPr>
        <w:t>考虑组织供应链相关方的要求和期望，并及时采取适当行动管理这些期望，以保证</w:t>
      </w:r>
      <w:r>
        <w:rPr>
          <w:rFonts w:ascii="FZShuSong-Z01" w:hAnsi="FZShuSong-Z01" w:eastAsia="FZShuSong-Z01" w:cs="FZShuSong-Z01"/>
          <w:sz w:val="17"/>
          <w:szCs w:val="17"/>
          <w:color w:val="231F20"/>
          <w:spacing w:val="15"/>
        </w:rPr>
        <w:t>将供应链</w:t>
      </w:r>
      <w:r>
        <w:rPr>
          <w:rFonts w:ascii="FZShuSong-Z01" w:hAnsi="FZShuSong-Z01" w:eastAsia="FZShuSong-Z01" w:cs="FZShuSong-Z01"/>
          <w:sz w:val="17"/>
          <w:szCs w:val="17"/>
          <w:color w:val="231F20"/>
          <w:spacing w:val="17"/>
        </w:rPr>
        <w:t>安全管理体系要求纳入组织的业务流程；</w:t>
      </w:r>
    </w:p>
    <w:p>
      <w:pPr>
        <w:ind w:left="388"/>
        <w:spacing w:before="2"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rPr>
        <w:t>c</w:t>
      </w:r>
      <w:r>
        <w:rPr>
          <w:rFonts w:ascii="FZShuSong-Z01" w:hAnsi="FZShuSong-Z01" w:eastAsia="FZShuSong-Z01" w:cs="FZShuSong-Z01"/>
          <w:sz w:val="17"/>
          <w:szCs w:val="17"/>
          <w:color w:val="231F20"/>
          <w:spacing w:val="15"/>
        </w:rPr>
        <w:t>）</w:t>
      </w:r>
      <w:r>
        <w:rPr>
          <w:rFonts w:ascii="FZShuSong-Z01" w:hAnsi="FZShuSong-Z01" w:eastAsia="FZShuSong-Z01" w:cs="FZShuSong-Z01"/>
          <w:sz w:val="17"/>
          <w:szCs w:val="17"/>
          <w:color w:val="231F20"/>
          <w:spacing w:val="15"/>
        </w:rPr>
        <w:t xml:space="preserve">   </w:t>
      </w:r>
      <w:r>
        <w:rPr>
          <w:rFonts w:ascii="FZShuSong-Z01" w:hAnsi="FZShuSong-Z01" w:eastAsia="FZShuSong-Z01" w:cs="FZShuSong-Z01"/>
          <w:sz w:val="17"/>
          <w:szCs w:val="17"/>
          <w:color w:val="231F20"/>
          <w:spacing w:val="15"/>
        </w:rPr>
        <w:t>保证将供应链安全管理体系要求纳入组织的业务流程；</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d</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保证供应链安全管理体系所需的资源可用；</w:t>
      </w:r>
    </w:p>
    <w:p>
      <w:pPr>
        <w:ind w:left="389"/>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rPr>
        <w:t>e</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6"/>
        </w:rPr>
        <w:t>传达有效供应链安全管理和符合供应链安全管理体系要</w:t>
      </w:r>
      <w:r>
        <w:rPr>
          <w:rFonts w:ascii="FZShuSong-Z01" w:hAnsi="FZShuSong-Z01" w:eastAsia="FZShuSong-Z01" w:cs="FZShuSong-Z01"/>
          <w:sz w:val="17"/>
          <w:szCs w:val="17"/>
          <w:color w:val="231F20"/>
          <w:spacing w:val="15"/>
        </w:rPr>
        <w:t>求的重要性；</w:t>
      </w:r>
    </w:p>
    <w:p>
      <w:pPr>
        <w:ind w:left="389"/>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f</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5"/>
        </w:rPr>
        <w:t xml:space="preserve">    </w:t>
      </w:r>
      <w:r>
        <w:rPr>
          <w:rFonts w:ascii="FZShuSong-Z01" w:hAnsi="FZShuSong-Z01" w:eastAsia="FZShuSong-Z01" w:cs="FZShuSong-Z01"/>
          <w:sz w:val="17"/>
          <w:szCs w:val="17"/>
          <w:color w:val="231F20"/>
          <w:spacing w:val="14"/>
        </w:rPr>
        <w:t>保证供应链安全管理体系实现其预期结果；</w:t>
      </w:r>
    </w:p>
    <w:p>
      <w:pPr>
        <w:ind w:left="387"/>
        <w:spacing w:before="30"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g</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保证供应链安全管理目标、指标和方案的可</w:t>
      </w:r>
      <w:r>
        <w:rPr>
          <w:rFonts w:ascii="FZShuSong-Z01" w:hAnsi="FZShuSong-Z01" w:eastAsia="FZShuSong-Z01" w:cs="FZShuSong-Z01"/>
          <w:sz w:val="17"/>
          <w:szCs w:val="17"/>
          <w:color w:val="231F20"/>
          <w:spacing w:val="10"/>
        </w:rPr>
        <w:t>行性；</w:t>
      </w:r>
    </w:p>
    <w:p>
      <w:pPr>
        <w:ind w:left="383"/>
        <w:spacing w:before="42"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h</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保证本组织其他部分产生的任何安</w:t>
      </w:r>
      <w:r>
        <w:rPr>
          <w:rFonts w:ascii="FZShuSong-Z01" w:hAnsi="FZShuSong-Z01" w:eastAsia="FZShuSong-Z01" w:cs="FZShuSong-Z01"/>
          <w:sz w:val="17"/>
          <w:szCs w:val="17"/>
          <w:color w:val="231F20"/>
          <w:spacing w:val="13"/>
        </w:rPr>
        <w:t>全方案，都能补充供应链安全管理体系；</w:t>
      </w:r>
    </w:p>
    <w:p>
      <w:pPr>
        <w:ind w:left="387"/>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i</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指导和支持人员为供应链安全管理体系的有效性作出贡献；</w:t>
      </w:r>
    </w:p>
    <w:p>
      <w:pPr>
        <w:ind w:left="377"/>
        <w:spacing w:before="29"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j</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促使本组织的供应链安全管理体系不断改进；</w:t>
      </w:r>
    </w:p>
    <w:p>
      <w:pPr>
        <w:ind w:left="384"/>
        <w:spacing w:before="42" w:line="257"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k</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2"/>
          <w:position w:val="2"/>
        </w:rPr>
        <w:t xml:space="preserve">   </w:t>
      </w:r>
      <w:r>
        <w:rPr>
          <w:rFonts w:ascii="FZShuSong-Z01" w:hAnsi="FZShuSong-Z01" w:eastAsia="FZShuSong-Z01" w:cs="FZShuSong-Z01"/>
          <w:sz w:val="17"/>
          <w:szCs w:val="17"/>
          <w:color w:val="231F20"/>
          <w:spacing w:val="12"/>
          <w:position w:val="2"/>
        </w:rPr>
        <w:t>支持其他相关角色，以展示其在其责任领域中的领</w:t>
      </w:r>
      <w:r>
        <w:rPr>
          <w:rFonts w:ascii="FZShuSong-Z01" w:hAnsi="FZShuSong-Z01" w:eastAsia="FZShuSong-Z01" w:cs="FZShuSong-Z01"/>
          <w:sz w:val="17"/>
          <w:szCs w:val="17"/>
          <w:color w:val="231F20"/>
          <w:spacing w:val="11"/>
          <w:position w:val="2"/>
        </w:rPr>
        <w:t>导力。</w:t>
      </w:r>
    </w:p>
    <w:p>
      <w:pPr>
        <w:ind w:left="336"/>
        <w:spacing w:before="25" w:line="235" w:lineRule="auto"/>
        <w:rPr>
          <w:rFonts w:ascii="FZShuSong-Z01" w:hAnsi="FZShuSong-Z01" w:eastAsia="FZShuSong-Z01" w:cs="FZShuSong-Z01"/>
          <w:sz w:val="15"/>
          <w:szCs w:val="15"/>
        </w:rPr>
      </w:pPr>
      <w:r>
        <w:rPr>
          <w:rFonts w:ascii="FZHei-B01" w:hAnsi="FZHei-B01" w:eastAsia="FZHei-B01" w:cs="FZHei-B01"/>
          <w:sz w:val="15"/>
          <w:szCs w:val="15"/>
          <w:spacing w:val="4"/>
        </w:rPr>
        <w:t>注</w:t>
      </w:r>
      <w:r>
        <w:rPr>
          <w:rFonts w:ascii="FZShuSong-Z01" w:hAnsi="FZShuSong-Z01" w:eastAsia="FZShuSong-Z01" w:cs="FZShuSong-Z01"/>
          <w:sz w:val="15"/>
          <w:szCs w:val="15"/>
          <w:spacing w:val="4"/>
        </w:rPr>
        <w:t>：本文件中提及的“业务</w:t>
      </w:r>
      <w:r>
        <w:rPr>
          <w:rFonts w:ascii="FZShuSong-Z01" w:hAnsi="FZShuSong-Z01" w:eastAsia="FZShuSong-Z01" w:cs="FZShuSong-Z01"/>
          <w:sz w:val="15"/>
          <w:szCs w:val="15"/>
          <w:spacing w:val="-3"/>
        </w:rPr>
        <w:t xml:space="preserve"> </w:t>
      </w:r>
      <w:r>
        <w:rPr>
          <w:rFonts w:ascii="FZShuSong-Z01" w:hAnsi="FZShuSong-Z01" w:eastAsia="FZShuSong-Z01" w:cs="FZShuSong-Z01"/>
          <w:sz w:val="15"/>
          <w:szCs w:val="15"/>
          <w:spacing w:val="4"/>
        </w:rPr>
        <w:t>”是对组织存在的目的具有核心意义的活动。</w:t>
      </w:r>
    </w:p>
    <w:p>
      <w:pPr>
        <w:ind w:left="9"/>
        <w:spacing w:before="150"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5.2    </w:t>
      </w:r>
      <w:r>
        <w:rPr>
          <w:rFonts w:ascii="FZHei-B01" w:hAnsi="FZHei-B01" w:eastAsia="FZHei-B01" w:cs="FZHei-B01"/>
          <w:sz w:val="17"/>
          <w:szCs w:val="17"/>
          <w:color w:val="231F20"/>
          <w:spacing w:val="11"/>
          <w:position w:val="2"/>
        </w:rPr>
        <w:t>供应链安全方针</w:t>
      </w:r>
    </w:p>
    <w:p>
      <w:pPr>
        <w:ind w:left="9"/>
        <w:spacing w:before="145"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5.2.1    </w:t>
      </w:r>
      <w:r>
        <w:rPr>
          <w:rFonts w:ascii="FZHei-B01" w:hAnsi="FZHei-B01" w:eastAsia="FZHei-B01" w:cs="FZHei-B01"/>
          <w:sz w:val="17"/>
          <w:szCs w:val="17"/>
          <w:color w:val="231F20"/>
          <w:spacing w:val="11"/>
          <w:position w:val="2"/>
        </w:rPr>
        <w:t>确定供应链安全方针</w:t>
      </w:r>
    </w:p>
    <w:p>
      <w:pPr>
        <w:ind w:left="386"/>
        <w:spacing w:before="174"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7"/>
          <w:position w:val="2"/>
        </w:rPr>
        <w:t>最高管理层应制定供应链安全方针：</w:t>
      </w:r>
    </w:p>
    <w:p>
      <w:pPr>
        <w:spacing w:line="258" w:lineRule="exact"/>
        <w:sectPr>
          <w:headerReference w:type="default" r:id="rId14"/>
          <w:footerReference w:type="default" r:id="rId15"/>
          <w:pgSz w:w="10760" w:h="15556"/>
          <w:pgMar w:top="1735" w:right="1383" w:bottom="1312" w:left="1068" w:header="1465" w:footer="1122" w:gutter="0"/>
        </w:sectPr>
        <w:rPr>
          <w:rFonts w:ascii="FZShuSong-Z01" w:hAnsi="FZShuSong-Z01" w:eastAsia="FZShuSong-Z01" w:cs="FZShuSong-Z01"/>
          <w:sz w:val="17"/>
          <w:szCs w:val="17"/>
        </w:rPr>
      </w:pPr>
    </w:p>
    <w:p>
      <w:pPr>
        <w:ind w:left="382"/>
        <w:spacing w:before="286" w:line="241" w:lineRule="auto"/>
        <w:rPr>
          <w:rFonts w:ascii="FZShuSong-Z01" w:hAnsi="FZShuSong-Z01" w:eastAsia="FZShuSong-Z01" w:cs="FZShuSong-Z01"/>
          <w:sz w:val="17"/>
          <w:szCs w:val="17"/>
        </w:rPr>
      </w:pPr>
      <w:bookmarkStart w:name="bookmark16" w:id="10"/>
      <w:bookmarkEnd w:id="10"/>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1"/>
        </w:rPr>
        <w:t>与本组织的方针相适应；</w:t>
      </w:r>
    </w:p>
    <w:p>
      <w:pPr>
        <w:ind w:left="376"/>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b</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为制定供应链安全目标提供框架；</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c</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14"/>
          <w:w w:val="102"/>
        </w:rPr>
        <w:t xml:space="preserve">   </w:t>
      </w:r>
      <w:r>
        <w:rPr>
          <w:rFonts w:ascii="FZShuSong-Z01" w:hAnsi="FZShuSong-Z01" w:eastAsia="FZShuSong-Z01" w:cs="FZShuSong-Z01"/>
          <w:sz w:val="17"/>
          <w:szCs w:val="17"/>
          <w:color w:val="231F20"/>
          <w:spacing w:val="9"/>
        </w:rPr>
        <w:t>承诺满足适用要求；</w:t>
      </w:r>
    </w:p>
    <w:p>
      <w:pPr>
        <w:ind w:left="376"/>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d</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承诺不断改进供应链安全管理体系；</w:t>
      </w:r>
    </w:p>
    <w:p>
      <w:pPr>
        <w:ind w:left="382"/>
        <w:spacing w:before="29"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position w:val="2"/>
        </w:rPr>
        <w:t>e</w:t>
      </w:r>
      <w:r>
        <w:rPr>
          <w:rFonts w:ascii="FZShuSong-Z01" w:hAnsi="FZShuSong-Z01" w:eastAsia="FZShuSong-Z01" w:cs="FZShuSong-Z01"/>
          <w:sz w:val="17"/>
          <w:szCs w:val="17"/>
          <w:color w:val="231F20"/>
          <w:spacing w:val="9"/>
          <w:position w:val="2"/>
        </w:rPr>
        <w:t>）</w:t>
      </w:r>
      <w:r>
        <w:rPr>
          <w:rFonts w:ascii="FZShuSong-Z01" w:hAnsi="FZShuSong-Z01" w:eastAsia="FZShuSong-Z01" w:cs="FZShuSong-Z01"/>
          <w:sz w:val="17"/>
          <w:szCs w:val="17"/>
          <w:color w:val="231F20"/>
          <w:spacing w:val="9"/>
          <w:position w:val="2"/>
        </w:rPr>
        <w:t xml:space="preserve">   </w:t>
      </w:r>
      <w:r>
        <w:rPr>
          <w:rFonts w:ascii="FZShuSong-Z01" w:hAnsi="FZShuSong-Z01" w:eastAsia="FZShuSong-Z01" w:cs="FZShuSong-Z01"/>
          <w:sz w:val="17"/>
          <w:szCs w:val="17"/>
          <w:color w:val="231F20"/>
          <w:spacing w:val="9"/>
          <w:position w:val="2"/>
        </w:rPr>
        <w:t>考虑供应链安全方针、目标、指标、方案等对组织其他方面可能产生的不利影响。</w:t>
      </w:r>
    </w:p>
    <w:p>
      <w:pPr>
        <w:ind w:left="2"/>
        <w:spacing w:before="140"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5.2.2    </w:t>
      </w:r>
      <w:r>
        <w:rPr>
          <w:rFonts w:ascii="FZHei-B01" w:hAnsi="FZHei-B01" w:eastAsia="FZHei-B01" w:cs="FZHei-B01"/>
          <w:sz w:val="17"/>
          <w:szCs w:val="17"/>
          <w:color w:val="231F20"/>
          <w:spacing w:val="11"/>
          <w:position w:val="2"/>
        </w:rPr>
        <w:t>供应链安全方针要求</w:t>
      </w:r>
    </w:p>
    <w:p>
      <w:pPr>
        <w:ind w:left="379"/>
        <w:spacing w:before="174"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5"/>
          <w:position w:val="2"/>
        </w:rPr>
        <w:t>供应链安全方针应：</w:t>
      </w:r>
    </w:p>
    <w:p>
      <w:pPr>
        <w:ind w:left="382"/>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1"/>
        </w:rPr>
        <w:t>与组织的其他方针一致；</w:t>
      </w:r>
    </w:p>
    <w:p>
      <w:pPr>
        <w:ind w:left="376"/>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b</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与组织的整体供应链安全风险评估保持一致；</w:t>
      </w:r>
    </w:p>
    <w:p>
      <w:pPr>
        <w:ind w:left="759" w:right="16" w:hanging="377"/>
        <w:spacing w:before="29" w:line="268"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rPr>
        <w:t>c</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6"/>
        </w:rPr>
        <w:t>规定在收购其他组织或与其他组织合并时，或在组织的业务范围发生可能影响供应链安全管</w:t>
      </w:r>
      <w:r>
        <w:rPr>
          <w:rFonts w:ascii="FZShuSong-Z01" w:hAnsi="FZShuSong-Z01" w:eastAsia="FZShuSong-Z01" w:cs="FZShuSong-Z01"/>
          <w:sz w:val="17"/>
          <w:szCs w:val="17"/>
          <w:color w:val="231F20"/>
          <w:spacing w:val="13"/>
        </w:rPr>
        <w:t>理体系的连续性或相关性的其他变化时，进行审查；</w:t>
      </w:r>
    </w:p>
    <w:p>
      <w:pPr>
        <w:ind w:left="376"/>
        <w:spacing w:before="2"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d</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描述并分配主要的问责机制和成果责任；</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e</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0"/>
          <w:w w:val="101"/>
        </w:rPr>
        <w:t xml:space="preserve">   </w:t>
      </w:r>
      <w:r>
        <w:rPr>
          <w:rFonts w:ascii="FZShuSong-Z01" w:hAnsi="FZShuSong-Z01" w:eastAsia="FZShuSong-Z01" w:cs="FZShuSong-Z01"/>
          <w:sz w:val="17"/>
          <w:szCs w:val="17"/>
          <w:color w:val="231F20"/>
          <w:spacing w:val="11"/>
        </w:rPr>
        <w:t>能作为文件信息提供；</w:t>
      </w:r>
    </w:p>
    <w:p>
      <w:pPr>
        <w:ind w:left="383"/>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f</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8"/>
        </w:rPr>
        <w:t>在组织内部进行交流；</w:t>
      </w:r>
    </w:p>
    <w:p>
      <w:pPr>
        <w:ind w:left="381"/>
        <w:spacing w:before="30"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g</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9"/>
        </w:rPr>
        <w:t>酌情向相关方提供。</w:t>
      </w:r>
    </w:p>
    <w:p>
      <w:pPr>
        <w:ind w:left="2"/>
        <w:spacing w:before="156" w:line="29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4"/>
          <w:position w:val="3"/>
        </w:rPr>
        <w:t>5.3</w:t>
      </w:r>
      <w:r>
        <w:rPr>
          <w:rFonts w:ascii="Times New Roman" w:hAnsi="Times New Roman" w:eastAsia="Times New Roman" w:cs="Times New Roman"/>
          <w:sz w:val="17"/>
          <w:szCs w:val="17"/>
          <w:color w:val="231F20"/>
          <w:spacing w:val="9"/>
          <w:position w:val="3"/>
        </w:rPr>
        <w:t xml:space="preserve">    </w:t>
      </w:r>
      <w:r>
        <w:rPr>
          <w:rFonts w:ascii="FZHei-B01" w:hAnsi="FZHei-B01" w:eastAsia="FZHei-B01" w:cs="FZHei-B01"/>
          <w:sz w:val="17"/>
          <w:szCs w:val="17"/>
          <w:color w:val="231F20"/>
          <w:spacing w:val="4"/>
          <w:position w:val="3"/>
        </w:rPr>
        <w:t>角色</w:t>
      </w:r>
      <w:r>
        <w:rPr>
          <w:rFonts w:ascii="FZShuSong-Z01" w:hAnsi="FZShuSong-Z01" w:eastAsia="FZShuSong-Z01" w:cs="FZShuSong-Z01"/>
          <w:sz w:val="17"/>
          <w:szCs w:val="17"/>
          <w:color w:val="231F20"/>
          <w:spacing w:val="4"/>
          <w:position w:val="3"/>
        </w:rPr>
        <w:t>、</w:t>
      </w:r>
      <w:r>
        <w:rPr>
          <w:rFonts w:ascii="FZHei-B01" w:hAnsi="FZHei-B01" w:eastAsia="FZHei-B01" w:cs="FZHei-B01"/>
          <w:sz w:val="17"/>
          <w:szCs w:val="17"/>
          <w:color w:val="231F20"/>
          <w:spacing w:val="4"/>
          <w:position w:val="3"/>
        </w:rPr>
        <w:t>职责和权限</w:t>
      </w:r>
    </w:p>
    <w:p>
      <w:pPr>
        <w:ind w:left="1" w:right="16" w:firstLine="379"/>
        <w:spacing w:before="167" w:line="267"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21"/>
        </w:rPr>
        <w:t>最高管理层应确保相关角色的责任和权限在组织内得到分配和沟通</w:t>
      </w:r>
      <w:r>
        <w:rPr>
          <w:rFonts w:ascii="FZShuSong-Z01" w:hAnsi="FZShuSong-Z01" w:eastAsia="FZShuSong-Z01" w:cs="FZShuSong-Z01"/>
          <w:sz w:val="17"/>
          <w:szCs w:val="17"/>
          <w:color w:val="231F20"/>
          <w:spacing w:val="-4"/>
        </w:rPr>
        <w:t xml:space="preserve"> </w:t>
      </w:r>
      <w:r>
        <w:rPr>
          <w:rFonts w:ascii="FZShuSong-Z01" w:hAnsi="FZShuSong-Z01" w:eastAsia="FZShuSong-Z01" w:cs="FZShuSong-Z01"/>
          <w:sz w:val="17"/>
          <w:szCs w:val="17"/>
          <w:color w:val="231F20"/>
          <w:spacing w:val="21"/>
        </w:rPr>
        <w:t>。</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21"/>
        </w:rPr>
        <w:t>最高管理层应分配针</w:t>
      </w:r>
      <w:r>
        <w:rPr>
          <w:rFonts w:ascii="FZShuSong-Z01" w:hAnsi="FZShuSong-Z01" w:eastAsia="FZShuSong-Z01" w:cs="FZShuSong-Z01"/>
          <w:sz w:val="17"/>
          <w:szCs w:val="17"/>
          <w:color w:val="231F20"/>
          <w:spacing w:val="20"/>
        </w:rPr>
        <w:t>对以</w:t>
      </w:r>
      <w:r>
        <w:rPr>
          <w:rFonts w:ascii="FZShuSong-Z01" w:hAnsi="FZShuSong-Z01" w:eastAsia="FZShuSong-Z01" w:cs="FZShuSong-Z01"/>
          <w:sz w:val="17"/>
          <w:szCs w:val="17"/>
          <w:color w:val="231F20"/>
          <w:spacing w:val="15"/>
        </w:rPr>
        <w:t>下事项的责任和权力：</w:t>
      </w:r>
    </w:p>
    <w:p>
      <w:pPr>
        <w:ind w:left="382"/>
        <w:spacing w:before="1"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a</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确保供应链安全管理体系符合本文件的要求；</w:t>
      </w:r>
    </w:p>
    <w:p>
      <w:pPr>
        <w:ind w:left="376"/>
        <w:spacing w:before="29"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position w:val="2"/>
        </w:rPr>
        <w:t>b</w:t>
      </w:r>
      <w:r>
        <w:rPr>
          <w:rFonts w:ascii="FZShuSong-Z01" w:hAnsi="FZShuSong-Z01" w:eastAsia="FZShuSong-Z01" w:cs="FZShuSong-Z01"/>
          <w:sz w:val="17"/>
          <w:szCs w:val="17"/>
          <w:color w:val="231F20"/>
          <w:spacing w:val="14"/>
          <w:position w:val="2"/>
        </w:rPr>
        <w:t>）</w:t>
      </w:r>
      <w:r>
        <w:rPr>
          <w:rFonts w:ascii="FZShuSong-Z01" w:hAnsi="FZShuSong-Z01" w:eastAsia="FZShuSong-Z01" w:cs="FZShuSong-Z01"/>
          <w:sz w:val="17"/>
          <w:szCs w:val="17"/>
          <w:color w:val="231F20"/>
          <w:spacing w:val="14"/>
          <w:position w:val="2"/>
        </w:rPr>
        <w:t xml:space="preserve">   </w:t>
      </w:r>
      <w:r>
        <w:rPr>
          <w:rFonts w:ascii="FZShuSong-Z01" w:hAnsi="FZShuSong-Z01" w:eastAsia="FZShuSong-Z01" w:cs="FZShuSong-Z01"/>
          <w:sz w:val="17"/>
          <w:szCs w:val="17"/>
          <w:color w:val="231F20"/>
          <w:spacing w:val="14"/>
          <w:position w:val="2"/>
        </w:rPr>
        <w:t>向最高管理层报告供应链安全管理体系的绩效。</w:t>
      </w:r>
    </w:p>
    <w:p>
      <w:pPr>
        <w:ind w:left="3"/>
        <w:spacing w:before="282" w:line="283" w:lineRule="exact"/>
        <w:outlineLvl w:val="0"/>
        <w:rPr>
          <w:rFonts w:ascii="FZHei-B01" w:hAnsi="FZHei-B01" w:eastAsia="FZHei-B01" w:cs="FZHei-B01"/>
          <w:sz w:val="17"/>
          <w:szCs w:val="17"/>
        </w:rPr>
      </w:pPr>
      <w:bookmarkStart w:name="bookmark7" w:id="11"/>
      <w:bookmarkEnd w:id="11"/>
      <w:r>
        <w:rPr>
          <w:rFonts w:ascii="Times New Roman" w:hAnsi="Times New Roman" w:eastAsia="Times New Roman" w:cs="Times New Roman"/>
          <w:sz w:val="17"/>
          <w:szCs w:val="17"/>
          <w:color w:val="231F20"/>
          <w:spacing w:val="4"/>
          <w:position w:val="2"/>
        </w:rPr>
        <w:t>6</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4"/>
          <w:position w:val="2"/>
        </w:rPr>
        <w:t>规划</w:t>
      </w:r>
    </w:p>
    <w:p>
      <w:pPr>
        <w:ind w:left="3"/>
        <w:spacing w:before="248" w:line="277"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2"/>
          <w:position w:val="2"/>
        </w:rPr>
        <w:t>6.1    </w:t>
      </w:r>
      <w:r>
        <w:rPr>
          <w:rFonts w:ascii="FZHei-B01" w:hAnsi="FZHei-B01" w:eastAsia="FZHei-B01" w:cs="FZHei-B01"/>
          <w:sz w:val="17"/>
          <w:szCs w:val="17"/>
          <w:color w:val="231F20"/>
          <w:spacing w:val="12"/>
          <w:position w:val="2"/>
        </w:rPr>
        <w:t>应对风险和机遇的行动</w:t>
      </w:r>
    </w:p>
    <w:p>
      <w:pPr>
        <w:ind w:left="3"/>
        <w:spacing w:before="150" w:line="283"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5"/>
          <w:position w:val="2"/>
        </w:rPr>
        <w:t>6.1.1</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5"/>
          <w:position w:val="2"/>
        </w:rPr>
        <w:t>通则</w:t>
      </w:r>
    </w:p>
    <w:p>
      <w:pPr>
        <w:ind w:right="16" w:firstLine="381"/>
        <w:spacing w:before="173" w:line="268"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2"/>
        </w:rPr>
        <w:t>在规划供应链安全管理体系时，组织宜考虑</w:t>
      </w:r>
      <w:r>
        <w:rPr>
          <w:rFonts w:ascii="FZShuSong-Z01" w:hAnsi="FZShuSong-Z01" w:eastAsia="FZShuSong-Z01" w:cs="FZShuSong-Z01"/>
          <w:sz w:val="17"/>
          <w:szCs w:val="17"/>
          <w:color w:val="231F20"/>
          <w:spacing w:val="36"/>
          <w:w w:val="101"/>
        </w:rPr>
        <w:t xml:space="preserve"> </w:t>
      </w:r>
      <w:r>
        <w:rPr>
          <w:rFonts w:ascii="Times New Roman" w:hAnsi="Times New Roman" w:eastAsia="Times New Roman" w:cs="Times New Roman"/>
          <w:sz w:val="17"/>
          <w:szCs w:val="17"/>
          <w:color w:val="231F20"/>
          <w:spacing w:val="12"/>
        </w:rPr>
        <w:t>4.1</w:t>
      </w:r>
      <w:r>
        <w:rPr>
          <w:rFonts w:ascii="Times New Roman" w:hAnsi="Times New Roman" w:eastAsia="Times New Roman" w:cs="Times New Roman"/>
          <w:sz w:val="17"/>
          <w:szCs w:val="17"/>
          <w:color w:val="231F20"/>
          <w:spacing w:val="34"/>
        </w:rPr>
        <w:t xml:space="preserve"> </w:t>
      </w:r>
      <w:r>
        <w:rPr>
          <w:rFonts w:ascii="FZShuSong-Z01" w:hAnsi="FZShuSong-Z01" w:eastAsia="FZShuSong-Z01" w:cs="FZShuSong-Z01"/>
          <w:sz w:val="17"/>
          <w:szCs w:val="17"/>
          <w:color w:val="231F20"/>
          <w:spacing w:val="12"/>
        </w:rPr>
        <w:t>中提到的问题和</w:t>
      </w:r>
      <w:r>
        <w:rPr>
          <w:rFonts w:ascii="FZShuSong-Z01" w:hAnsi="FZShuSong-Z01" w:eastAsia="FZShuSong-Z01" w:cs="FZShuSong-Z01"/>
          <w:sz w:val="17"/>
          <w:szCs w:val="17"/>
          <w:color w:val="231F20"/>
          <w:spacing w:val="23"/>
          <w:w w:val="101"/>
        </w:rPr>
        <w:t xml:space="preserve"> </w:t>
      </w:r>
      <w:r>
        <w:rPr>
          <w:rFonts w:ascii="Times New Roman" w:hAnsi="Times New Roman" w:eastAsia="Times New Roman" w:cs="Times New Roman"/>
          <w:sz w:val="17"/>
          <w:szCs w:val="17"/>
          <w:color w:val="231F20"/>
          <w:spacing w:val="12"/>
        </w:rPr>
        <w:t>4.2</w:t>
      </w:r>
      <w:r>
        <w:rPr>
          <w:rFonts w:ascii="Times New Roman" w:hAnsi="Times New Roman" w:eastAsia="Times New Roman" w:cs="Times New Roman"/>
          <w:sz w:val="17"/>
          <w:szCs w:val="17"/>
          <w:color w:val="231F20"/>
          <w:spacing w:val="34"/>
        </w:rPr>
        <w:t xml:space="preserve"> </w:t>
      </w:r>
      <w:r>
        <w:rPr>
          <w:rFonts w:ascii="FZShuSong-Z01" w:hAnsi="FZShuSong-Z01" w:eastAsia="FZShuSong-Z01" w:cs="FZShuSong-Z01"/>
          <w:sz w:val="17"/>
          <w:szCs w:val="17"/>
          <w:color w:val="231F20"/>
          <w:spacing w:val="12"/>
        </w:rPr>
        <w:t>中提到的要求，并确定需要应</w:t>
      </w:r>
      <w:r>
        <w:rPr>
          <w:rFonts w:ascii="FZShuSong-Z01" w:hAnsi="FZShuSong-Z01" w:eastAsia="FZShuSong-Z01" w:cs="FZShuSong-Z01"/>
          <w:sz w:val="17"/>
          <w:szCs w:val="17"/>
          <w:color w:val="231F20"/>
          <w:spacing w:val="12"/>
        </w:rPr>
        <w:t>对的供应链风险和机遇，包括但不限于：</w:t>
      </w:r>
    </w:p>
    <w:p>
      <w:pPr>
        <w:ind w:left="382"/>
        <w:spacing w:before="1"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a</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保证供应链安全管理体系能够实现其预期结果；</w:t>
      </w:r>
    </w:p>
    <w:p>
      <w:pPr>
        <w:ind w:left="376"/>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b</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防止或减少非预期的影响；</w:t>
      </w:r>
    </w:p>
    <w:p>
      <w:pPr>
        <w:ind w:left="382"/>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position w:val="2"/>
        </w:rPr>
        <w:t>c</w:t>
      </w:r>
      <w:r>
        <w:rPr>
          <w:rFonts w:ascii="FZShuSong-Z01" w:hAnsi="FZShuSong-Z01" w:eastAsia="FZShuSong-Z01" w:cs="FZShuSong-Z01"/>
          <w:sz w:val="17"/>
          <w:szCs w:val="17"/>
          <w:color w:val="231F20"/>
          <w:spacing w:val="7"/>
          <w:position w:val="2"/>
        </w:rPr>
        <w:t>）</w:t>
      </w:r>
      <w:r>
        <w:rPr>
          <w:rFonts w:ascii="FZShuSong-Z01" w:hAnsi="FZShuSong-Z01" w:eastAsia="FZShuSong-Z01" w:cs="FZShuSong-Z01"/>
          <w:sz w:val="17"/>
          <w:szCs w:val="17"/>
          <w:color w:val="231F20"/>
          <w:spacing w:val="13"/>
          <w:w w:val="101"/>
          <w:position w:val="2"/>
        </w:rPr>
        <w:t xml:space="preserve">   </w:t>
      </w:r>
      <w:r>
        <w:rPr>
          <w:rFonts w:ascii="FZShuSong-Z01" w:hAnsi="FZShuSong-Z01" w:eastAsia="FZShuSong-Z01" w:cs="FZShuSong-Z01"/>
          <w:sz w:val="17"/>
          <w:szCs w:val="17"/>
          <w:color w:val="231F20"/>
          <w:spacing w:val="7"/>
          <w:position w:val="2"/>
        </w:rPr>
        <w:t>实现持续改进。</w:t>
      </w:r>
    </w:p>
    <w:p>
      <w:pPr>
        <w:ind w:left="379"/>
        <w:spacing w:before="26" w:line="259"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3"/>
          <w:position w:val="2"/>
        </w:rPr>
        <w:t>组织应计划：</w:t>
      </w:r>
    </w:p>
    <w:p>
      <w:pPr>
        <w:ind w:left="382"/>
        <w:spacing w:before="25"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应对风险和机遇的行动；</w:t>
      </w:r>
    </w:p>
    <w:p>
      <w:pPr>
        <w:ind w:left="376"/>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rPr>
        <w:t>b</w:t>
      </w:r>
      <w:r>
        <w:rPr>
          <w:rFonts w:ascii="FZShuSong-Z01" w:hAnsi="FZShuSong-Z01" w:eastAsia="FZShuSong-Z01" w:cs="FZShuSong-Z01"/>
          <w:sz w:val="17"/>
          <w:szCs w:val="17"/>
          <w:color w:val="231F20"/>
          <w:spacing w:val="15"/>
        </w:rPr>
        <w:t>）</w:t>
      </w:r>
      <w:r>
        <w:rPr>
          <w:rFonts w:ascii="FZShuSong-Z01" w:hAnsi="FZShuSong-Z01" w:eastAsia="FZShuSong-Z01" w:cs="FZShuSong-Z01"/>
          <w:sz w:val="17"/>
          <w:szCs w:val="17"/>
          <w:color w:val="231F20"/>
          <w:spacing w:val="15"/>
        </w:rPr>
        <w:t xml:space="preserve">   </w:t>
      </w:r>
      <w:r>
        <w:rPr>
          <w:rFonts w:ascii="FZShuSong-Z01" w:hAnsi="FZShuSong-Z01" w:eastAsia="FZShuSong-Z01" w:cs="FZShuSong-Z01"/>
          <w:sz w:val="17"/>
          <w:szCs w:val="17"/>
          <w:color w:val="231F20"/>
          <w:spacing w:val="15"/>
        </w:rPr>
        <w:t>如何将这些行动纳入其供应链安全管理体系流程并实施；</w:t>
      </w:r>
    </w:p>
    <w:p>
      <w:pPr>
        <w:ind w:left="382"/>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c</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3"/>
          <w:w w:val="102"/>
          <w:position w:val="2"/>
        </w:rPr>
        <w:t xml:space="preserve">   </w:t>
      </w:r>
      <w:r>
        <w:rPr>
          <w:rFonts w:ascii="FZShuSong-Z01" w:hAnsi="FZShuSong-Z01" w:eastAsia="FZShuSong-Z01" w:cs="FZShuSong-Z01"/>
          <w:sz w:val="17"/>
          <w:szCs w:val="17"/>
          <w:color w:val="231F20"/>
          <w:spacing w:val="12"/>
          <w:position w:val="2"/>
        </w:rPr>
        <w:t>如何评估这些行动的有效性。</w:t>
      </w:r>
    </w:p>
    <w:p>
      <w:pPr>
        <w:ind w:right="16" w:firstLine="381"/>
        <w:spacing w:before="26" w:line="29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9"/>
        </w:rPr>
        <w:t>管理风险的目的是创造和保护价值</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19"/>
        </w:rPr>
        <w:t>。</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9"/>
        </w:rPr>
        <w:t>供应链风险管理应被纳入安全管理体系</w:t>
      </w:r>
      <w:r>
        <w:rPr>
          <w:rFonts w:ascii="FZShuSong-Z01" w:hAnsi="FZShuSong-Z01" w:eastAsia="FZShuSong-Z01" w:cs="FZShuSong-Z01"/>
          <w:sz w:val="17"/>
          <w:szCs w:val="17"/>
          <w:color w:val="231F20"/>
          <w:spacing w:val="-4"/>
        </w:rPr>
        <w:t xml:space="preserve"> </w:t>
      </w:r>
      <w:r>
        <w:rPr>
          <w:rFonts w:ascii="FZShuSong-Z01" w:hAnsi="FZShuSong-Z01" w:eastAsia="FZShuSong-Z01" w:cs="FZShuSong-Z01"/>
          <w:sz w:val="17"/>
          <w:szCs w:val="17"/>
          <w:color w:val="231F20"/>
          <w:spacing w:val="19"/>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9"/>
        </w:rPr>
        <w:t>与本组织及其供</w:t>
      </w:r>
      <w:r>
        <w:rPr>
          <w:rFonts w:ascii="FZShuSong-Z01" w:hAnsi="FZShuSong-Z01" w:eastAsia="FZShuSong-Z01" w:cs="FZShuSong-Z01"/>
          <w:sz w:val="17"/>
          <w:szCs w:val="17"/>
          <w:color w:val="231F20"/>
          <w:spacing w:val="15"/>
        </w:rPr>
        <w:t>应链相关方安全有关的风险评估见</w:t>
      </w:r>
      <w:r>
        <w:rPr>
          <w:rFonts w:ascii="FZShuSong-Z01" w:hAnsi="FZShuSong-Z01" w:eastAsia="FZShuSong-Z01" w:cs="FZShuSong-Z01"/>
          <w:sz w:val="17"/>
          <w:szCs w:val="17"/>
          <w:color w:val="231F20"/>
          <w:spacing w:val="35"/>
          <w:w w:val="101"/>
        </w:rPr>
        <w:t xml:space="preserve"> </w:t>
      </w:r>
      <w:r>
        <w:rPr>
          <w:rFonts w:ascii="Times New Roman" w:hAnsi="Times New Roman" w:eastAsia="Times New Roman" w:cs="Times New Roman"/>
          <w:sz w:val="17"/>
          <w:szCs w:val="17"/>
          <w:color w:val="231F20"/>
          <w:spacing w:val="15"/>
        </w:rPr>
        <w:t>8.3</w:t>
      </w:r>
      <w:r>
        <w:rPr>
          <w:rFonts w:ascii="FZShuSong-Z01" w:hAnsi="FZShuSong-Z01" w:eastAsia="FZShuSong-Z01" w:cs="FZShuSong-Z01"/>
          <w:sz w:val="17"/>
          <w:szCs w:val="17"/>
          <w:color w:val="231F20"/>
          <w:spacing w:val="15"/>
        </w:rPr>
        <w:t>。</w:t>
      </w:r>
    </w:p>
    <w:p>
      <w:pPr>
        <w:ind w:left="3"/>
        <w:spacing w:before="60" w:line="277"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4"/>
          <w:position w:val="2"/>
        </w:rPr>
        <w:t>6.1.2    </w:t>
      </w:r>
      <w:r>
        <w:rPr>
          <w:rFonts w:ascii="FZHei-B01" w:hAnsi="FZHei-B01" w:eastAsia="FZHei-B01" w:cs="FZHei-B01"/>
          <w:sz w:val="17"/>
          <w:szCs w:val="17"/>
          <w:color w:val="231F20"/>
          <w:spacing w:val="14"/>
          <w:position w:val="2"/>
        </w:rPr>
        <w:t>确定供应链安全相关的风险并识别机遇</w:t>
      </w:r>
    </w:p>
    <w:p>
      <w:pPr>
        <w:ind w:left="13" w:right="16" w:firstLine="367"/>
        <w:spacing w:before="181" w:line="278"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确定供应链安全相关风险以及识别和利用机遇，需要主动进行供应链风险评估，其中</w:t>
      </w:r>
      <w:r>
        <w:rPr>
          <w:rFonts w:ascii="FZShuSong-Z01" w:hAnsi="FZShuSong-Z01" w:eastAsia="FZShuSong-Z01" w:cs="FZShuSong-Z01"/>
          <w:sz w:val="17"/>
          <w:szCs w:val="17"/>
          <w:color w:val="231F20"/>
          <w:spacing w:val="17"/>
        </w:rPr>
        <w:t>应考虑但不</w:t>
      </w:r>
      <w:r>
        <w:rPr>
          <w:rFonts w:ascii="FZShuSong-Z01" w:hAnsi="FZShuSong-Z01" w:eastAsia="FZShuSong-Z01" w:cs="FZShuSong-Z01"/>
          <w:sz w:val="17"/>
          <w:szCs w:val="17"/>
          <w:color w:val="231F20"/>
          <w:spacing w:val="2"/>
        </w:rPr>
        <w:t>限于：</w:t>
      </w:r>
    </w:p>
    <w:p>
      <w:pPr>
        <w:spacing w:line="278" w:lineRule="auto"/>
        <w:sectPr>
          <w:headerReference w:type="default" r:id="rId16"/>
          <w:footerReference w:type="default" r:id="rId17"/>
          <w:pgSz w:w="10760" w:h="15556"/>
          <w:pgMar w:top="1735" w:right="1292" w:bottom="1312" w:left="1177" w:header="1465" w:footer="1123" w:gutter="0"/>
        </w:sectPr>
        <w:rPr>
          <w:rFonts w:ascii="FZShuSong-Z01" w:hAnsi="FZShuSong-Z01" w:eastAsia="FZShuSong-Z01" w:cs="FZShuSong-Z01"/>
          <w:sz w:val="17"/>
          <w:szCs w:val="17"/>
        </w:rPr>
      </w:pPr>
    </w:p>
    <w:p>
      <w:pPr>
        <w:ind w:left="389"/>
        <w:spacing w:before="28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a</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法律及适用标准的合规问题；</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b</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物理或功能故障以及人为的恶意或犯罪行为；</w:t>
      </w:r>
    </w:p>
    <w:p>
      <w:pPr>
        <w:ind w:left="38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c</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人员以及其他内部或外部环境，包括其他影响组织供应链安全的因素；</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d</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6"/>
        </w:rPr>
        <w:t>供应链安全设备的设计、安装、维护和更换；</w:t>
      </w:r>
    </w:p>
    <w:p>
      <w:pPr>
        <w:ind w:left="389"/>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e</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6"/>
        </w:rPr>
        <w:t>供应链组织的信息、数据、知识和通信安全；</w:t>
      </w:r>
    </w:p>
    <w:p>
      <w:pPr>
        <w:ind w:left="389"/>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f</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0"/>
        </w:rPr>
        <w:t>供应链信息系统和网络安全；</w:t>
      </w:r>
    </w:p>
    <w:p>
      <w:pPr>
        <w:ind w:left="387"/>
        <w:spacing w:before="30"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g</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9"/>
        </w:rPr>
        <w:t>与供应商、客户之间的相互依存关</w:t>
      </w:r>
      <w:r>
        <w:rPr>
          <w:rFonts w:ascii="FZShuSong-Z01" w:hAnsi="FZShuSong-Z01" w:eastAsia="FZShuSong-Z01" w:cs="FZShuSong-Z01"/>
          <w:sz w:val="17"/>
          <w:szCs w:val="17"/>
          <w:color w:val="231F20"/>
          <w:spacing w:val="8"/>
        </w:rPr>
        <w:t>系；</w:t>
      </w:r>
    </w:p>
    <w:p>
      <w:pPr>
        <w:ind w:left="383"/>
        <w:spacing w:before="42"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h</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1"/>
          <w:position w:val="2"/>
        </w:rPr>
        <w:t xml:space="preserve">   </w:t>
      </w:r>
      <w:r>
        <w:rPr>
          <w:rFonts w:ascii="FZShuSong-Z01" w:hAnsi="FZShuSong-Z01" w:eastAsia="FZShuSong-Z01" w:cs="FZShuSong-Z01"/>
          <w:sz w:val="17"/>
          <w:szCs w:val="17"/>
          <w:color w:val="231F20"/>
          <w:spacing w:val="11"/>
          <w:position w:val="2"/>
        </w:rPr>
        <w:t>供应链物理设施的安全。</w:t>
      </w:r>
    </w:p>
    <w:p>
      <w:pPr>
        <w:ind w:left="10"/>
        <w:spacing w:before="140" w:line="277"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3"/>
          <w:position w:val="2"/>
        </w:rPr>
        <w:t>6.1.3    </w:t>
      </w:r>
      <w:r>
        <w:rPr>
          <w:rFonts w:ascii="FZHei-B01" w:hAnsi="FZHei-B01" w:eastAsia="FZHei-B01" w:cs="FZHei-B01"/>
          <w:sz w:val="17"/>
          <w:szCs w:val="17"/>
          <w:color w:val="231F20"/>
          <w:spacing w:val="13"/>
          <w:position w:val="2"/>
        </w:rPr>
        <w:t>管理供应链安全相关风险和机遇</w:t>
      </w:r>
    </w:p>
    <w:p>
      <w:pPr>
        <w:ind w:left="385"/>
        <w:spacing w:before="178"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8"/>
          <w:position w:val="2"/>
        </w:rPr>
        <w:t>对已确定的供应链安全相关风险的评价应开展的工作包含但不限于：</w:t>
      </w:r>
    </w:p>
    <w:p>
      <w:pPr>
        <w:ind w:left="389"/>
        <w:spacing w:before="27"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本组织的整体风险管理；</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b</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9"/>
        </w:rPr>
        <w:t>供应链风险应对；</w:t>
      </w:r>
    </w:p>
    <w:p>
      <w:pPr>
        <w:ind w:left="388"/>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c</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1"/>
        </w:rPr>
        <w:t>供应链安全管理目标；</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d</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0"/>
        </w:rPr>
        <w:t>供应链安全管理流程；</w:t>
      </w:r>
    </w:p>
    <w:p>
      <w:pPr>
        <w:ind w:left="389"/>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e</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0"/>
        </w:rPr>
        <w:t>供应链安全管理体系的设计、规范和实施；</w:t>
      </w:r>
    </w:p>
    <w:p>
      <w:pPr>
        <w:ind w:left="389"/>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f</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6"/>
        </w:rPr>
        <w:t>确定足够的资源，包括人员配备；</w:t>
      </w:r>
    </w:p>
    <w:p>
      <w:pPr>
        <w:ind w:left="387"/>
        <w:spacing w:before="29"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g</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确定培训需求和所需的能力水平。</w:t>
      </w:r>
    </w:p>
    <w:p>
      <w:pPr>
        <w:ind w:left="10"/>
        <w:spacing w:before="156"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4"/>
          <w:position w:val="2"/>
        </w:rPr>
        <w:t>6.2    </w:t>
      </w:r>
      <w:r>
        <w:rPr>
          <w:rFonts w:ascii="FZHei-B01" w:hAnsi="FZHei-B01" w:eastAsia="FZHei-B01" w:cs="FZHei-B01"/>
          <w:sz w:val="17"/>
          <w:szCs w:val="17"/>
          <w:color w:val="231F20"/>
          <w:spacing w:val="14"/>
          <w:position w:val="2"/>
        </w:rPr>
        <w:t>供应链安全目标和实现这些目标的规划</w:t>
      </w:r>
    </w:p>
    <w:p>
      <w:pPr>
        <w:ind w:left="10"/>
        <w:spacing w:before="146"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6.2.1    </w:t>
      </w:r>
      <w:r>
        <w:rPr>
          <w:rFonts w:ascii="FZHei-B01" w:hAnsi="FZHei-B01" w:eastAsia="FZHei-B01" w:cs="FZHei-B01"/>
          <w:sz w:val="17"/>
          <w:szCs w:val="17"/>
          <w:color w:val="231F20"/>
          <w:spacing w:val="11"/>
          <w:position w:val="2"/>
        </w:rPr>
        <w:t>设置供应链安全目标</w:t>
      </w:r>
    </w:p>
    <w:p>
      <w:pPr>
        <w:ind w:left="386"/>
        <w:spacing w:before="174"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6"/>
          <w:position w:val="2"/>
        </w:rPr>
        <w:t>组织应在相关职能和级别设置供应链安全目标</w:t>
      </w:r>
      <w:r>
        <w:rPr>
          <w:rFonts w:ascii="FZShuSong-Z01" w:hAnsi="FZShuSong-Z01" w:eastAsia="FZShuSong-Z01" w:cs="FZShuSong-Z01"/>
          <w:sz w:val="17"/>
          <w:szCs w:val="17"/>
          <w:color w:val="231F20"/>
          <w:spacing w:val="1"/>
          <w:position w:val="2"/>
        </w:rPr>
        <w:t xml:space="preserve"> </w:t>
      </w:r>
      <w:r>
        <w:rPr>
          <w:rFonts w:ascii="FZShuSong-Z01" w:hAnsi="FZShuSong-Z01" w:eastAsia="FZShuSong-Z01" w:cs="FZShuSong-Z01"/>
          <w:sz w:val="17"/>
          <w:szCs w:val="17"/>
          <w:color w:val="231F20"/>
          <w:spacing w:val="16"/>
          <w:position w:val="2"/>
        </w:rPr>
        <w:t>。</w:t>
      </w:r>
      <w:r>
        <w:rPr>
          <w:rFonts w:ascii="FZShuSong-Z01" w:hAnsi="FZShuSong-Z01" w:eastAsia="FZShuSong-Z01" w:cs="FZShuSong-Z01"/>
          <w:sz w:val="17"/>
          <w:szCs w:val="17"/>
          <w:color w:val="231F20"/>
          <w:spacing w:val="-20"/>
          <w:position w:val="2"/>
        </w:rPr>
        <w:t xml:space="preserve"> </w:t>
      </w:r>
      <w:r>
        <w:rPr>
          <w:rFonts w:ascii="FZShuSong-Z01" w:hAnsi="FZShuSong-Z01" w:eastAsia="FZShuSong-Z01" w:cs="FZShuSong-Z01"/>
          <w:sz w:val="17"/>
          <w:szCs w:val="17"/>
          <w:color w:val="231F20"/>
          <w:spacing w:val="16"/>
          <w:position w:val="2"/>
        </w:rPr>
        <w:t>这些安全目标应：</w:t>
      </w:r>
    </w:p>
    <w:p>
      <w:pPr>
        <w:ind w:left="389"/>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1"/>
        </w:rPr>
        <w:t>与供应链安全方针一致；</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2"/>
        </w:rPr>
        <w:t>b</w:t>
      </w:r>
      <w:r>
        <w:rPr>
          <w:rFonts w:ascii="FZShuSong-Z01" w:hAnsi="FZShuSong-Z01" w:eastAsia="FZShuSong-Z01" w:cs="FZShuSong-Z01"/>
          <w:sz w:val="17"/>
          <w:szCs w:val="17"/>
          <w:color w:val="231F20"/>
          <w:spacing w:val="2"/>
        </w:rPr>
        <w:t>）</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2"/>
        </w:rPr>
        <w:t>可测量（如果可行</w:t>
      </w:r>
      <w:r>
        <w:rPr>
          <w:rFonts w:ascii="FZShuSong-Z01" w:hAnsi="FZShuSong-Z01" w:eastAsia="FZShuSong-Z01" w:cs="FZShuSong-Z01"/>
          <w:sz w:val="17"/>
          <w:szCs w:val="17"/>
          <w:color w:val="231F20"/>
          <w:spacing w:val="-20"/>
        </w:rPr>
        <w:t>）；</w:t>
      </w:r>
    </w:p>
    <w:p>
      <w:pPr>
        <w:ind w:left="38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c</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考虑到适用的要求（技术层面及社会和环境层面</w:t>
      </w:r>
      <w:r>
        <w:rPr>
          <w:rFonts w:ascii="FZShuSong-Z01" w:hAnsi="FZShuSong-Z01" w:eastAsia="FZShuSong-Z01" w:cs="FZShuSong-Z01"/>
          <w:sz w:val="17"/>
          <w:szCs w:val="17"/>
          <w:color w:val="231F20"/>
          <w:spacing w:val="-13"/>
        </w:rPr>
        <w:t>）；</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5"/>
        </w:rPr>
        <w:t>d</w:t>
      </w:r>
      <w:r>
        <w:rPr>
          <w:rFonts w:ascii="FZShuSong-Z01" w:hAnsi="FZShuSong-Z01" w:eastAsia="FZShuSong-Z01" w:cs="FZShuSong-Z01"/>
          <w:sz w:val="17"/>
          <w:szCs w:val="17"/>
          <w:color w:val="231F20"/>
          <w:spacing w:val="5"/>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5"/>
        </w:rPr>
        <w:t>能被监测；</w:t>
      </w:r>
    </w:p>
    <w:p>
      <w:pPr>
        <w:ind w:left="389"/>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e</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10"/>
          <w:w w:val="101"/>
        </w:rPr>
        <w:t xml:space="preserve">   </w:t>
      </w:r>
      <w:r>
        <w:rPr>
          <w:rFonts w:ascii="FZShuSong-Z01" w:hAnsi="FZShuSong-Z01" w:eastAsia="FZShuSong-Z01" w:cs="FZShuSong-Z01"/>
          <w:sz w:val="17"/>
          <w:szCs w:val="17"/>
          <w:color w:val="231F20"/>
          <w:spacing w:val="8"/>
        </w:rPr>
        <w:t>能被交流传递；</w:t>
      </w:r>
    </w:p>
    <w:p>
      <w:pPr>
        <w:ind w:left="389"/>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rPr>
        <w:t>f</w:t>
      </w:r>
      <w:r>
        <w:rPr>
          <w:rFonts w:ascii="FZShuSong-Z01" w:hAnsi="FZShuSong-Z01" w:eastAsia="FZShuSong-Z01" w:cs="FZShuSong-Z01"/>
          <w:sz w:val="17"/>
          <w:szCs w:val="17"/>
          <w:color w:val="231F20"/>
        </w:rPr>
        <w:t>）</w:t>
      </w:r>
      <w:r>
        <w:rPr>
          <w:rFonts w:ascii="FZShuSong-Z01" w:hAnsi="FZShuSong-Z01" w:eastAsia="FZShuSong-Z01" w:cs="FZShuSong-Z01"/>
          <w:sz w:val="17"/>
          <w:szCs w:val="17"/>
          <w:color w:val="231F20"/>
          <w:spacing w:val="5"/>
        </w:rPr>
        <w:t xml:space="preserve">    </w:t>
      </w:r>
      <w:r>
        <w:rPr>
          <w:rFonts w:ascii="FZShuSong-Z01" w:hAnsi="FZShuSong-Z01" w:eastAsia="FZShuSong-Z01" w:cs="FZShuSong-Z01"/>
          <w:sz w:val="17"/>
          <w:szCs w:val="17"/>
          <w:color w:val="231F20"/>
        </w:rPr>
        <w:t>能更新；</w:t>
      </w:r>
    </w:p>
    <w:p>
      <w:pPr>
        <w:ind w:left="387"/>
        <w:spacing w:before="29"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g</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0"/>
        </w:rPr>
        <w:t>能作为文件信息提供。</w:t>
      </w:r>
    </w:p>
    <w:p>
      <w:pPr>
        <w:ind w:left="10"/>
        <w:spacing w:before="156"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6.2.2    </w:t>
      </w:r>
      <w:r>
        <w:rPr>
          <w:rFonts w:ascii="FZHei-B01" w:hAnsi="FZHei-B01" w:eastAsia="FZHei-B01" w:cs="FZHei-B01"/>
          <w:sz w:val="17"/>
          <w:szCs w:val="17"/>
          <w:color w:val="231F20"/>
          <w:spacing w:val="11"/>
          <w:position w:val="2"/>
        </w:rPr>
        <w:t>确定供应链安全目标</w:t>
      </w:r>
    </w:p>
    <w:p>
      <w:pPr>
        <w:ind w:left="387"/>
        <w:spacing w:before="174" w:line="257"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3"/>
          <w:position w:val="2"/>
        </w:rPr>
        <w:t>在规划如何实现其供应链安全目标时，组织应确定：</w:t>
      </w:r>
    </w:p>
    <w:p>
      <w:pPr>
        <w:ind w:left="389"/>
        <w:spacing w:before="28"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5"/>
        </w:rPr>
        <w:t>a</w:t>
      </w:r>
      <w:r>
        <w:rPr>
          <w:rFonts w:ascii="FZShuSong-Z01" w:hAnsi="FZShuSong-Z01" w:eastAsia="FZShuSong-Z01" w:cs="FZShuSong-Z01"/>
          <w:sz w:val="17"/>
          <w:szCs w:val="17"/>
          <w:color w:val="231F20"/>
          <w:spacing w:val="5"/>
        </w:rPr>
        <w:t>）</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5"/>
        </w:rPr>
        <w:t>将做什么；</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b</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8"/>
        </w:rPr>
        <w:t>需要哪些资源；</w:t>
      </w:r>
    </w:p>
    <w:p>
      <w:pPr>
        <w:ind w:left="388"/>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5"/>
        </w:rPr>
        <w:t>c</w:t>
      </w:r>
      <w:r>
        <w:rPr>
          <w:rFonts w:ascii="FZShuSong-Z01" w:hAnsi="FZShuSong-Z01" w:eastAsia="FZShuSong-Z01" w:cs="FZShuSong-Z01"/>
          <w:sz w:val="17"/>
          <w:szCs w:val="17"/>
          <w:color w:val="231F20"/>
          <w:spacing w:val="5"/>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5"/>
        </w:rPr>
        <w:t>谁来负责；</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d</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6"/>
        </w:rPr>
        <w:t>何时完成；</w:t>
      </w:r>
    </w:p>
    <w:p>
      <w:pPr>
        <w:ind w:left="389"/>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position w:val="2"/>
        </w:rPr>
        <w:t>e</w:t>
      </w:r>
      <w:r>
        <w:rPr>
          <w:rFonts w:ascii="FZShuSong-Z01" w:hAnsi="FZShuSong-Z01" w:eastAsia="FZShuSong-Z01" w:cs="FZShuSong-Z01"/>
          <w:sz w:val="17"/>
          <w:szCs w:val="17"/>
          <w:color w:val="231F20"/>
          <w:spacing w:val="8"/>
          <w:position w:val="2"/>
        </w:rPr>
        <w:t>）</w:t>
      </w:r>
      <w:r>
        <w:rPr>
          <w:rFonts w:ascii="FZShuSong-Z01" w:hAnsi="FZShuSong-Z01" w:eastAsia="FZShuSong-Z01" w:cs="FZShuSong-Z01"/>
          <w:sz w:val="17"/>
          <w:szCs w:val="17"/>
          <w:color w:val="231F20"/>
          <w:spacing w:val="10"/>
          <w:w w:val="101"/>
          <w:position w:val="2"/>
        </w:rPr>
        <w:t xml:space="preserve">   </w:t>
      </w:r>
      <w:r>
        <w:rPr>
          <w:rFonts w:ascii="FZShuSong-Z01" w:hAnsi="FZShuSong-Z01" w:eastAsia="FZShuSong-Z01" w:cs="FZShuSong-Z01"/>
          <w:sz w:val="17"/>
          <w:szCs w:val="17"/>
          <w:color w:val="231F20"/>
          <w:spacing w:val="8"/>
          <w:position w:val="2"/>
        </w:rPr>
        <w:t>如何评估结果。</w:t>
      </w:r>
    </w:p>
    <w:p>
      <w:pPr>
        <w:ind w:left="387"/>
        <w:spacing w:before="26" w:line="257"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3"/>
          <w:position w:val="2"/>
        </w:rPr>
        <w:t>在确定和评审其供应链安全目标时，组织宜考虑：</w:t>
      </w:r>
    </w:p>
    <w:p>
      <w:pPr>
        <w:ind w:left="389"/>
        <w:spacing w:before="27"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4"/>
        </w:rPr>
        <w:t>a</w:t>
      </w:r>
      <w:r>
        <w:rPr>
          <w:rFonts w:ascii="FZShuSong-Z01" w:hAnsi="FZShuSong-Z01" w:eastAsia="FZShuSong-Z01" w:cs="FZShuSong-Z01"/>
          <w:sz w:val="17"/>
          <w:szCs w:val="17"/>
          <w:color w:val="231F20"/>
          <w:spacing w:val="4"/>
        </w:rPr>
        <w:t>）</w:t>
      </w:r>
      <w:r>
        <w:rPr>
          <w:rFonts w:ascii="FZShuSong-Z01" w:hAnsi="FZShuSong-Z01" w:eastAsia="FZShuSong-Z01" w:cs="FZShuSong-Z01"/>
          <w:sz w:val="17"/>
          <w:szCs w:val="17"/>
          <w:color w:val="231F20"/>
          <w:spacing w:val="4"/>
        </w:rPr>
        <w:t xml:space="preserve">   </w:t>
      </w:r>
      <w:r>
        <w:rPr>
          <w:rFonts w:ascii="FZShuSong-Z01" w:hAnsi="FZShuSong-Z01" w:eastAsia="FZShuSong-Z01" w:cs="FZShuSong-Z01"/>
          <w:sz w:val="17"/>
          <w:szCs w:val="17"/>
          <w:color w:val="231F20"/>
          <w:spacing w:val="4"/>
        </w:rPr>
        <w:t>技术、人力、行政和其他备选办法；</w:t>
      </w:r>
    </w:p>
    <w:p>
      <w:pPr>
        <w:ind w:left="382"/>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b</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2"/>
          <w:position w:val="2"/>
        </w:rPr>
        <w:t xml:space="preserve">   </w:t>
      </w:r>
      <w:r>
        <w:rPr>
          <w:rFonts w:ascii="FZShuSong-Z01" w:hAnsi="FZShuSong-Z01" w:eastAsia="FZShuSong-Z01" w:cs="FZShuSong-Z01"/>
          <w:sz w:val="17"/>
          <w:szCs w:val="17"/>
          <w:color w:val="231F20"/>
          <w:spacing w:val="12"/>
          <w:position w:val="2"/>
        </w:rPr>
        <w:t>相关方的看法和对其的影响。</w:t>
      </w:r>
    </w:p>
    <w:p>
      <w:pPr>
        <w:ind w:left="385"/>
        <w:spacing w:before="29" w:line="21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供应链安全目标应符合本组织对持续发展的</w:t>
      </w:r>
      <w:r>
        <w:rPr>
          <w:rFonts w:ascii="FZShuSong-Z01" w:hAnsi="FZShuSong-Z01" w:eastAsia="FZShuSong-Z01" w:cs="FZShuSong-Z01"/>
          <w:sz w:val="17"/>
          <w:szCs w:val="17"/>
          <w:color w:val="231F20"/>
          <w:spacing w:val="17"/>
        </w:rPr>
        <w:t>承诺。</w:t>
      </w:r>
    </w:p>
    <w:p>
      <w:pPr>
        <w:spacing w:line="214" w:lineRule="auto"/>
        <w:sectPr>
          <w:headerReference w:type="default" r:id="rId18"/>
          <w:footerReference w:type="default" r:id="rId19"/>
          <w:pgSz w:w="10760" w:h="15556"/>
          <w:pgMar w:top="1735" w:right="1613" w:bottom="1312" w:left="1068" w:header="1465" w:footer="1123" w:gutter="0"/>
        </w:sectPr>
        <w:rPr>
          <w:rFonts w:ascii="FZShuSong-Z01" w:hAnsi="FZShuSong-Z01" w:eastAsia="FZShuSong-Z01" w:cs="FZShuSong-Z01"/>
          <w:sz w:val="17"/>
          <w:szCs w:val="17"/>
        </w:rPr>
      </w:pPr>
    </w:p>
    <w:p>
      <w:pPr>
        <w:pStyle w:val="BodyText"/>
        <w:spacing w:line="335" w:lineRule="auto"/>
        <w:rPr/>
      </w:pPr>
      <w:r/>
    </w:p>
    <w:p>
      <w:pPr>
        <w:spacing w:before="62" w:line="282" w:lineRule="exact"/>
        <w:rPr>
          <w:rFonts w:ascii="FZHei-B01" w:hAnsi="FZHei-B01" w:eastAsia="FZHei-B01" w:cs="FZHei-B01"/>
          <w:sz w:val="17"/>
          <w:szCs w:val="17"/>
        </w:rPr>
      </w:pPr>
      <w:bookmarkStart w:name="bookmark17" w:id="12"/>
      <w:bookmarkEnd w:id="12"/>
      <w:r>
        <w:rPr>
          <w:rFonts w:ascii="Times New Roman" w:hAnsi="Times New Roman" w:eastAsia="Times New Roman" w:cs="Times New Roman"/>
          <w:sz w:val="17"/>
          <w:szCs w:val="17"/>
          <w:color w:val="231F20"/>
          <w:spacing w:val="8"/>
          <w:position w:val="2"/>
        </w:rPr>
        <w:t>6.3</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8"/>
          <w:position w:val="2"/>
        </w:rPr>
        <w:t>变更规划</w:t>
      </w:r>
    </w:p>
    <w:p>
      <w:pPr>
        <w:ind w:left="375"/>
        <w:spacing w:before="173"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2"/>
          <w:position w:val="2"/>
        </w:rPr>
        <w:t>组织应有计划地进行供应链安全管理体系的变更及改进（</w:t>
      </w:r>
      <w:r>
        <w:rPr>
          <w:rFonts w:ascii="FZShuSong-Z01" w:hAnsi="FZShuSong-Z01" w:eastAsia="FZShuSong-Z01" w:cs="FZShuSong-Z01"/>
          <w:sz w:val="17"/>
          <w:szCs w:val="17"/>
          <w:color w:val="231F20"/>
          <w:spacing w:val="11"/>
          <w:position w:val="2"/>
        </w:rPr>
        <w:t>见第</w:t>
      </w:r>
      <w:r>
        <w:rPr>
          <w:rFonts w:ascii="FZShuSong-Z01" w:hAnsi="FZShuSong-Z01" w:eastAsia="FZShuSong-Z01" w:cs="FZShuSong-Z01"/>
          <w:sz w:val="17"/>
          <w:szCs w:val="17"/>
          <w:color w:val="231F20"/>
          <w:spacing w:val="31"/>
          <w:w w:val="101"/>
          <w:position w:val="2"/>
        </w:rPr>
        <w:t xml:space="preserve"> </w:t>
      </w:r>
      <w:r>
        <w:rPr>
          <w:rFonts w:ascii="Times New Roman" w:hAnsi="Times New Roman" w:eastAsia="Times New Roman" w:cs="Times New Roman"/>
          <w:sz w:val="17"/>
          <w:szCs w:val="17"/>
          <w:color w:val="231F20"/>
          <w:spacing w:val="11"/>
          <w:position w:val="2"/>
        </w:rPr>
        <w:t>10</w:t>
      </w:r>
      <w:r>
        <w:rPr>
          <w:rFonts w:ascii="Times New Roman" w:hAnsi="Times New Roman" w:eastAsia="Times New Roman" w:cs="Times New Roman"/>
          <w:sz w:val="17"/>
          <w:szCs w:val="17"/>
          <w:color w:val="231F20"/>
          <w:spacing w:val="16"/>
          <w:w w:val="101"/>
          <w:position w:val="2"/>
        </w:rPr>
        <w:t xml:space="preserve"> </w:t>
      </w:r>
      <w:r>
        <w:rPr>
          <w:rFonts w:ascii="FZShuSong-Z01" w:hAnsi="FZShuSong-Z01" w:eastAsia="FZShuSong-Z01" w:cs="FZShuSong-Z01"/>
          <w:sz w:val="17"/>
          <w:szCs w:val="17"/>
          <w:color w:val="231F20"/>
          <w:spacing w:val="11"/>
          <w:position w:val="2"/>
        </w:rPr>
        <w:t>章）。</w:t>
      </w:r>
    </w:p>
    <w:p>
      <w:pPr>
        <w:ind w:left="375"/>
        <w:spacing w:before="25" w:line="261"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4"/>
          <w:position w:val="2"/>
        </w:rPr>
        <w:t>本组织应考虑：</w:t>
      </w:r>
    </w:p>
    <w:p>
      <w:pPr>
        <w:ind w:left="378"/>
        <w:spacing w:before="24"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a</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2"/>
        </w:rPr>
        <w:t>变化的目标及其潜在后果；</w:t>
      </w:r>
    </w:p>
    <w:p>
      <w:pPr>
        <w:ind w:left="37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b</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供应链安全管理体系的完整性；</w:t>
      </w:r>
    </w:p>
    <w:p>
      <w:pPr>
        <w:ind w:left="37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c</w:t>
      </w:r>
      <w:r>
        <w:rPr>
          <w:rFonts w:ascii="FZShuSong-Z01" w:hAnsi="FZShuSong-Z01" w:eastAsia="FZShuSong-Z01" w:cs="FZShuSong-Z01"/>
          <w:sz w:val="17"/>
          <w:szCs w:val="17"/>
          <w:color w:val="231F20"/>
          <w:spacing w:val="7"/>
        </w:rPr>
        <w:t>）</w:t>
      </w:r>
      <w:r>
        <w:rPr>
          <w:rFonts w:ascii="FZShuSong-Z01" w:hAnsi="FZShuSong-Z01" w:eastAsia="FZShuSong-Z01" w:cs="FZShuSong-Z01"/>
          <w:sz w:val="17"/>
          <w:szCs w:val="17"/>
          <w:color w:val="231F20"/>
          <w:spacing w:val="13"/>
          <w:w w:val="101"/>
        </w:rPr>
        <w:t xml:space="preserve">   </w:t>
      </w:r>
      <w:r>
        <w:rPr>
          <w:rFonts w:ascii="FZShuSong-Z01" w:hAnsi="FZShuSong-Z01" w:eastAsia="FZShuSong-Z01" w:cs="FZShuSong-Z01"/>
          <w:sz w:val="17"/>
          <w:szCs w:val="17"/>
          <w:color w:val="231F20"/>
          <w:spacing w:val="7"/>
        </w:rPr>
        <w:t>资源的可用性；</w:t>
      </w:r>
    </w:p>
    <w:p>
      <w:pPr>
        <w:ind w:left="372"/>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d</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2"/>
          <w:position w:val="2"/>
        </w:rPr>
        <w:t xml:space="preserve">   </w:t>
      </w:r>
      <w:r>
        <w:rPr>
          <w:rFonts w:ascii="FZShuSong-Z01" w:hAnsi="FZShuSong-Z01" w:eastAsia="FZShuSong-Z01" w:cs="FZShuSong-Z01"/>
          <w:sz w:val="17"/>
          <w:szCs w:val="17"/>
          <w:color w:val="231F20"/>
          <w:spacing w:val="12"/>
          <w:position w:val="2"/>
        </w:rPr>
        <w:t>职责和权限的分配或重新分配。</w:t>
      </w:r>
    </w:p>
    <w:p>
      <w:pPr>
        <w:spacing w:before="282" w:line="282" w:lineRule="exact"/>
        <w:outlineLvl w:val="0"/>
        <w:rPr>
          <w:rFonts w:ascii="FZHei-B01" w:hAnsi="FZHei-B01" w:eastAsia="FZHei-B01" w:cs="FZHei-B01"/>
          <w:sz w:val="17"/>
          <w:szCs w:val="17"/>
        </w:rPr>
      </w:pPr>
      <w:bookmarkStart w:name="bookmark8" w:id="13"/>
      <w:bookmarkEnd w:id="13"/>
      <w:r>
        <w:rPr>
          <w:rFonts w:ascii="Times New Roman" w:hAnsi="Times New Roman" w:eastAsia="Times New Roman" w:cs="Times New Roman"/>
          <w:sz w:val="17"/>
          <w:szCs w:val="17"/>
          <w:color w:val="231F20"/>
          <w:spacing w:val="3"/>
          <w:position w:val="2"/>
        </w:rPr>
        <w:t>7</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3"/>
          <w:position w:val="2"/>
        </w:rPr>
        <w:t>支持</w:t>
      </w:r>
    </w:p>
    <w:p>
      <w:pPr>
        <w:spacing w:before="249"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4"/>
          <w:position w:val="2"/>
        </w:rPr>
        <w:t>7.1</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4"/>
          <w:position w:val="2"/>
        </w:rPr>
        <w:t>资源</w:t>
      </w:r>
    </w:p>
    <w:p>
      <w:pPr>
        <w:ind w:left="375"/>
        <w:spacing w:before="178"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3"/>
        </w:rPr>
        <w:t>组织应确定并提供建立、实施、维护和持续改进供应链安全管理体系所需的资源。</w:t>
      </w:r>
    </w:p>
    <w:p>
      <w:pPr>
        <w:spacing w:before="168" w:line="282"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4"/>
          <w:position w:val="2"/>
        </w:rPr>
        <w:t>7.2</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4"/>
          <w:position w:val="2"/>
        </w:rPr>
        <w:t>能力</w:t>
      </w:r>
    </w:p>
    <w:p>
      <w:pPr>
        <w:ind w:left="375"/>
        <w:spacing w:before="173" w:line="262"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0"/>
          <w:position w:val="2"/>
        </w:rPr>
        <w:t>组织应：</w:t>
      </w:r>
    </w:p>
    <w:p>
      <w:pPr>
        <w:ind w:left="378"/>
        <w:spacing w:before="23"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a</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确定在其控制下，从事影响其供应链安全业</w:t>
      </w:r>
      <w:r>
        <w:rPr>
          <w:rFonts w:ascii="FZShuSong-Z01" w:hAnsi="FZShuSong-Z01" w:eastAsia="FZShuSong-Z01" w:cs="FZShuSong-Z01"/>
          <w:sz w:val="17"/>
          <w:szCs w:val="17"/>
          <w:color w:val="231F20"/>
          <w:spacing w:val="13"/>
        </w:rPr>
        <w:t>绩的工作人员具备必要的能力；</w:t>
      </w:r>
    </w:p>
    <w:p>
      <w:pPr>
        <w:ind w:left="37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b</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确保这些人在适当的教育、培训或经验的基础上有能</w:t>
      </w:r>
      <w:r>
        <w:rPr>
          <w:rFonts w:ascii="FZShuSong-Z01" w:hAnsi="FZShuSong-Z01" w:eastAsia="FZShuSong-Z01" w:cs="FZShuSong-Z01"/>
          <w:sz w:val="17"/>
          <w:szCs w:val="17"/>
          <w:color w:val="231F20"/>
          <w:spacing w:val="11"/>
        </w:rPr>
        <w:t>力，并得到适当的安全审查；</w:t>
      </w:r>
    </w:p>
    <w:p>
      <w:pPr>
        <w:ind w:left="378"/>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c</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在适当的情况下，采取行动获得必要的权限，并评估所采取行动的有效性；</w:t>
      </w:r>
    </w:p>
    <w:p>
      <w:pPr>
        <w:ind w:left="372"/>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position w:val="2"/>
        </w:rPr>
        <w:t>d</w:t>
      </w:r>
      <w:r>
        <w:rPr>
          <w:rFonts w:ascii="FZShuSong-Z01" w:hAnsi="FZShuSong-Z01" w:eastAsia="FZShuSong-Z01" w:cs="FZShuSong-Z01"/>
          <w:sz w:val="17"/>
          <w:szCs w:val="17"/>
          <w:color w:val="231F20"/>
          <w:spacing w:val="13"/>
          <w:position w:val="2"/>
        </w:rPr>
        <w:t>）</w:t>
      </w:r>
      <w:r>
        <w:rPr>
          <w:rFonts w:ascii="FZShuSong-Z01" w:hAnsi="FZShuSong-Z01" w:eastAsia="FZShuSong-Z01" w:cs="FZShuSong-Z01"/>
          <w:sz w:val="17"/>
          <w:szCs w:val="17"/>
          <w:color w:val="231F20"/>
          <w:spacing w:val="13"/>
          <w:position w:val="2"/>
        </w:rPr>
        <w:t xml:space="preserve">   </w:t>
      </w:r>
      <w:r>
        <w:rPr>
          <w:rFonts w:ascii="FZShuSong-Z01" w:hAnsi="FZShuSong-Z01" w:eastAsia="FZShuSong-Z01" w:cs="FZShuSong-Z01"/>
          <w:sz w:val="17"/>
          <w:szCs w:val="17"/>
          <w:color w:val="231F20"/>
          <w:spacing w:val="13"/>
          <w:position w:val="2"/>
        </w:rPr>
        <w:t>提供适当的文件资料作为能力证据。</w:t>
      </w:r>
    </w:p>
    <w:p>
      <w:pPr>
        <w:ind w:left="326"/>
        <w:spacing w:before="24" w:line="233" w:lineRule="auto"/>
        <w:rPr>
          <w:rFonts w:ascii="FZShuSong-Z01" w:hAnsi="FZShuSong-Z01" w:eastAsia="FZShuSong-Z01" w:cs="FZShuSong-Z01"/>
          <w:sz w:val="15"/>
          <w:szCs w:val="15"/>
        </w:rPr>
      </w:pPr>
      <w:r>
        <w:rPr>
          <w:rFonts w:ascii="FZHei-B01" w:hAnsi="FZHei-B01" w:eastAsia="FZHei-B01" w:cs="FZHei-B01"/>
          <w:sz w:val="15"/>
          <w:szCs w:val="15"/>
          <w:spacing w:val="2"/>
        </w:rPr>
        <w:t>注</w:t>
      </w:r>
      <w:r>
        <w:rPr>
          <w:rFonts w:ascii="FZShuSong-Z01" w:hAnsi="FZShuSong-Z01" w:eastAsia="FZShuSong-Z01" w:cs="FZShuSong-Z01"/>
          <w:sz w:val="15"/>
          <w:szCs w:val="15"/>
          <w:spacing w:val="2"/>
        </w:rPr>
        <w:t>：适当的行动包括：为目前雇佣的人员，提供培训、指导或进行重新分配，或</w:t>
      </w:r>
      <w:r>
        <w:rPr>
          <w:rFonts w:ascii="FZShuSong-Z01" w:hAnsi="FZShuSong-Z01" w:eastAsia="FZShuSong-Z01" w:cs="FZShuSong-Z01"/>
          <w:sz w:val="15"/>
          <w:szCs w:val="15"/>
          <w:spacing w:val="1"/>
        </w:rPr>
        <w:t>雇佣、签约合格人员。</w:t>
      </w:r>
    </w:p>
    <w:p>
      <w:pPr>
        <w:spacing w:before="151" w:line="283"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3"/>
          <w:position w:val="2"/>
        </w:rPr>
        <w:t>7.3</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3"/>
          <w:position w:val="2"/>
        </w:rPr>
        <w:t>意识</w:t>
      </w:r>
    </w:p>
    <w:p>
      <w:pPr>
        <w:ind w:left="375"/>
        <w:spacing w:before="171" w:line="259"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8"/>
          <w:position w:val="2"/>
        </w:rPr>
        <w:t>本组织控制下从事供应链安全管理工作的人员应了解：</w:t>
      </w:r>
    </w:p>
    <w:p>
      <w:pPr>
        <w:ind w:left="378"/>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a</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9"/>
        </w:rPr>
        <w:t>供应链安全方针；</w:t>
      </w:r>
    </w:p>
    <w:p>
      <w:pPr>
        <w:ind w:left="37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b</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其对供应链安全管理体系有效性的贡献，包括因改进供应链安全性能获得的好处；</w:t>
      </w:r>
    </w:p>
    <w:p>
      <w:pPr>
        <w:ind w:left="378"/>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c</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不符合供应链安全管理体系要求的</w:t>
      </w:r>
      <w:r>
        <w:rPr>
          <w:rFonts w:ascii="FZShuSong-Z01" w:hAnsi="FZShuSong-Z01" w:eastAsia="FZShuSong-Z01" w:cs="FZShuSong-Z01"/>
          <w:sz w:val="17"/>
          <w:szCs w:val="17"/>
          <w:color w:val="231F20"/>
          <w:spacing w:val="13"/>
        </w:rPr>
        <w:t>影响；</w:t>
      </w:r>
    </w:p>
    <w:p>
      <w:pPr>
        <w:ind w:left="755" w:right="16" w:hanging="383"/>
        <w:spacing w:before="28" w:line="26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rPr>
        <w:t>d</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6"/>
        </w:rPr>
        <w:t>其在遵守供应链安全管理方针和程序以及供应链安全管理体系的要求方面的作用</w:t>
      </w:r>
      <w:r>
        <w:rPr>
          <w:rFonts w:ascii="FZShuSong-Z01" w:hAnsi="FZShuSong-Z01" w:eastAsia="FZShuSong-Z01" w:cs="FZShuSong-Z01"/>
          <w:sz w:val="17"/>
          <w:szCs w:val="17"/>
          <w:color w:val="231F20"/>
          <w:spacing w:val="15"/>
        </w:rPr>
        <w:t>和责任，包</w:t>
      </w:r>
      <w:r>
        <w:rPr>
          <w:rFonts w:ascii="FZShuSong-Z01" w:hAnsi="FZShuSong-Z01" w:eastAsia="FZShuSong-Z01" w:cs="FZShuSong-Z01"/>
          <w:sz w:val="17"/>
          <w:szCs w:val="17"/>
          <w:color w:val="231F20"/>
          <w:spacing w:val="16"/>
        </w:rPr>
        <w:t>括应急准备和反应要求。</w:t>
      </w:r>
    </w:p>
    <w:p>
      <w:pPr>
        <w:spacing w:before="115"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3"/>
          <w:position w:val="2"/>
        </w:rPr>
        <w:t>7.4</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3"/>
          <w:position w:val="2"/>
        </w:rPr>
        <w:t>沟通</w:t>
      </w:r>
    </w:p>
    <w:p>
      <w:pPr>
        <w:ind w:left="375"/>
        <w:spacing w:before="174" w:line="257"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5"/>
          <w:position w:val="2"/>
        </w:rPr>
        <w:t>组织应确定与供应链安全管理体系有关的内部和外部沟通，包括：</w:t>
      </w:r>
    </w:p>
    <w:p>
      <w:pPr>
        <w:ind w:left="378"/>
        <w:spacing w:before="27"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a</w:t>
      </w:r>
      <w:r>
        <w:rPr>
          <w:rFonts w:ascii="FZShuSong-Z01" w:hAnsi="FZShuSong-Z01" w:eastAsia="FZShuSong-Z01" w:cs="FZShuSong-Z01"/>
          <w:sz w:val="17"/>
          <w:szCs w:val="17"/>
          <w:color w:val="231F20"/>
          <w:spacing w:val="7"/>
        </w:rPr>
        <w:t>）</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7"/>
        </w:rPr>
        <w:t>传达的内容；</w:t>
      </w:r>
    </w:p>
    <w:p>
      <w:pPr>
        <w:ind w:left="37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b</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6"/>
        </w:rPr>
        <w:t>何时沟通；</w:t>
      </w:r>
    </w:p>
    <w:p>
      <w:pPr>
        <w:ind w:left="37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4"/>
        </w:rPr>
        <w:t>c</w:t>
      </w:r>
      <w:r>
        <w:rPr>
          <w:rFonts w:ascii="FZShuSong-Z01" w:hAnsi="FZShuSong-Z01" w:eastAsia="FZShuSong-Z01" w:cs="FZShuSong-Z01"/>
          <w:sz w:val="17"/>
          <w:szCs w:val="17"/>
          <w:color w:val="231F20"/>
          <w:spacing w:val="4"/>
        </w:rPr>
        <w:t>）</w:t>
      </w:r>
      <w:r>
        <w:rPr>
          <w:rFonts w:ascii="FZShuSong-Z01" w:hAnsi="FZShuSong-Z01" w:eastAsia="FZShuSong-Z01" w:cs="FZShuSong-Z01"/>
          <w:sz w:val="17"/>
          <w:szCs w:val="17"/>
          <w:color w:val="231F20"/>
          <w:spacing w:val="12"/>
          <w:w w:val="101"/>
        </w:rPr>
        <w:t xml:space="preserve">   </w:t>
      </w:r>
      <w:r>
        <w:rPr>
          <w:rFonts w:ascii="FZShuSong-Z01" w:hAnsi="FZShuSong-Z01" w:eastAsia="FZShuSong-Z01" w:cs="FZShuSong-Z01"/>
          <w:sz w:val="17"/>
          <w:szCs w:val="17"/>
          <w:color w:val="231F20"/>
          <w:spacing w:val="4"/>
        </w:rPr>
        <w:t>与谁沟通；</w:t>
      </w:r>
    </w:p>
    <w:p>
      <w:pPr>
        <w:ind w:left="37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d</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6"/>
        </w:rPr>
        <w:t>如何沟通；</w:t>
      </w:r>
    </w:p>
    <w:p>
      <w:pPr>
        <w:ind w:left="378"/>
        <w:spacing w:before="29"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e</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2"/>
          <w:position w:val="2"/>
        </w:rPr>
        <w:t xml:space="preserve">   </w:t>
      </w:r>
      <w:r>
        <w:rPr>
          <w:rFonts w:ascii="FZShuSong-Z01" w:hAnsi="FZShuSong-Z01" w:eastAsia="FZShuSong-Z01" w:cs="FZShuSong-Z01"/>
          <w:sz w:val="17"/>
          <w:szCs w:val="17"/>
          <w:color w:val="231F20"/>
          <w:spacing w:val="12"/>
          <w:position w:val="2"/>
        </w:rPr>
        <w:t>传播之前确定信息的敏感性。</w:t>
      </w:r>
    </w:p>
    <w:p>
      <w:pPr>
        <w:spacing w:before="140" w:line="282"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0"/>
          <w:position w:val="2"/>
        </w:rPr>
        <w:t>7.5</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10"/>
          <w:position w:val="2"/>
        </w:rPr>
        <w:t>文件化信息</w:t>
      </w:r>
    </w:p>
    <w:p>
      <w:pPr>
        <w:spacing w:before="145" w:line="283"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6"/>
          <w:position w:val="2"/>
        </w:rPr>
        <w:t>7.5.1</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6"/>
          <w:position w:val="2"/>
        </w:rPr>
        <w:t>通则</w:t>
      </w:r>
    </w:p>
    <w:p>
      <w:pPr>
        <w:ind w:left="375"/>
        <w:spacing w:before="172"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7"/>
          <w:position w:val="2"/>
        </w:rPr>
        <w:t>组织的供应链安全管理体系中应包括：</w:t>
      </w:r>
    </w:p>
    <w:p>
      <w:pPr>
        <w:ind w:left="378"/>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本文件要求的文件化信息；</w:t>
      </w:r>
    </w:p>
    <w:p>
      <w:pPr>
        <w:spacing w:line="241" w:lineRule="auto"/>
        <w:sectPr>
          <w:headerReference w:type="default" r:id="rId20"/>
          <w:footerReference w:type="default" r:id="rId21"/>
          <w:pgSz w:w="10760" w:h="15556"/>
          <w:pgMar w:top="1735" w:right="1292" w:bottom="1312" w:left="1181" w:header="1465" w:footer="1124" w:gutter="0"/>
        </w:sectPr>
        <w:rPr>
          <w:rFonts w:ascii="FZShuSong-Z01" w:hAnsi="FZShuSong-Z01" w:eastAsia="FZShuSong-Z01" w:cs="FZShuSong-Z01"/>
          <w:sz w:val="17"/>
          <w:szCs w:val="17"/>
        </w:rPr>
      </w:pPr>
    </w:p>
    <w:p>
      <w:pPr>
        <w:ind w:left="382"/>
        <w:spacing w:before="286" w:line="257"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position w:val="2"/>
        </w:rPr>
        <w:t>b</w:t>
      </w:r>
      <w:r>
        <w:rPr>
          <w:rFonts w:ascii="FZShuSong-Z01" w:hAnsi="FZShuSong-Z01" w:eastAsia="FZShuSong-Z01" w:cs="FZShuSong-Z01"/>
          <w:sz w:val="17"/>
          <w:szCs w:val="17"/>
          <w:color w:val="231F20"/>
          <w:spacing w:val="15"/>
          <w:position w:val="2"/>
        </w:rPr>
        <w:t>）</w:t>
      </w:r>
      <w:r>
        <w:rPr>
          <w:rFonts w:ascii="FZShuSong-Z01" w:hAnsi="FZShuSong-Z01" w:eastAsia="FZShuSong-Z01" w:cs="FZShuSong-Z01"/>
          <w:sz w:val="17"/>
          <w:szCs w:val="17"/>
          <w:color w:val="231F20"/>
          <w:spacing w:val="15"/>
          <w:position w:val="2"/>
        </w:rPr>
        <w:t xml:space="preserve">   </w:t>
      </w:r>
      <w:r>
        <w:rPr>
          <w:rFonts w:ascii="FZShuSong-Z01" w:hAnsi="FZShuSong-Z01" w:eastAsia="FZShuSong-Z01" w:cs="FZShuSong-Z01"/>
          <w:sz w:val="17"/>
          <w:szCs w:val="17"/>
          <w:color w:val="231F20"/>
          <w:spacing w:val="15"/>
          <w:position w:val="2"/>
        </w:rPr>
        <w:t>由组织确定的供应链安全管理体系有效性所必需的文件化信息。</w:t>
      </w:r>
    </w:p>
    <w:p>
      <w:pPr>
        <w:ind w:left="7" w:firstLine="381"/>
        <w:spacing w:before="29" w:line="267"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文件化信息应说明实现供应链安全管理目标和指标的责任和权限，包括实现这些目标</w:t>
      </w:r>
      <w:r>
        <w:rPr>
          <w:rFonts w:ascii="FZShuSong-Z01" w:hAnsi="FZShuSong-Z01" w:eastAsia="FZShuSong-Z01" w:cs="FZShuSong-Z01"/>
          <w:sz w:val="17"/>
          <w:szCs w:val="17"/>
          <w:color w:val="231F20"/>
          <w:spacing w:val="17"/>
        </w:rPr>
        <w:t>和指标的手</w:t>
      </w:r>
      <w:r>
        <w:rPr>
          <w:rFonts w:ascii="FZShuSong-Z01" w:hAnsi="FZShuSong-Z01" w:eastAsia="FZShuSong-Z01" w:cs="FZShuSong-Z01"/>
          <w:sz w:val="17"/>
          <w:szCs w:val="17"/>
          <w:color w:val="231F20"/>
          <w:spacing w:val="12"/>
        </w:rPr>
        <w:t>段和时限。</w:t>
      </w:r>
    </w:p>
    <w:p>
      <w:pPr>
        <w:ind w:left="336"/>
        <w:spacing w:line="232" w:lineRule="auto"/>
        <w:rPr>
          <w:rFonts w:ascii="FZShuSong-Z01" w:hAnsi="FZShuSong-Z01" w:eastAsia="FZShuSong-Z01" w:cs="FZShuSong-Z01"/>
          <w:sz w:val="15"/>
          <w:szCs w:val="15"/>
        </w:rPr>
      </w:pPr>
      <w:r>
        <w:rPr>
          <w:rFonts w:ascii="FZHei-B01" w:hAnsi="FZHei-B01" w:eastAsia="FZHei-B01" w:cs="FZHei-B01"/>
          <w:sz w:val="15"/>
          <w:szCs w:val="15"/>
          <w:spacing w:val="8"/>
        </w:rPr>
        <w:t>注</w:t>
      </w:r>
      <w:r>
        <w:rPr>
          <w:rFonts w:ascii="FZShuSong-Z01" w:hAnsi="FZShuSong-Z01" w:eastAsia="FZShuSong-Z01" w:cs="FZShuSong-Z01"/>
          <w:sz w:val="15"/>
          <w:szCs w:val="15"/>
          <w:spacing w:val="8"/>
        </w:rPr>
        <w:t>：因下列因素，使得供应链安全管理体系的文件化信息范围因不同的组织而不同：</w:t>
      </w:r>
    </w:p>
    <w:p>
      <w:pPr>
        <w:ind w:left="617"/>
        <w:spacing w:before="35" w:line="236" w:lineRule="auto"/>
        <w:rPr>
          <w:rFonts w:ascii="FZShuSong-Z01" w:hAnsi="FZShuSong-Z01" w:eastAsia="FZShuSong-Z01" w:cs="FZShuSong-Z01"/>
          <w:sz w:val="15"/>
          <w:szCs w:val="15"/>
        </w:rPr>
      </w:pPr>
      <w:r>
        <w:rPr>
          <w:rFonts w:ascii="Times New Roman" w:hAnsi="Times New Roman" w:eastAsia="Times New Roman" w:cs="Times New Roman"/>
          <w:sz w:val="15"/>
          <w:szCs w:val="15"/>
          <w:color w:val="231F20"/>
          <w:spacing w:val="2"/>
        </w:rPr>
        <w:t>a</w:t>
      </w:r>
      <w:r>
        <w:rPr>
          <w:rFonts w:ascii="FZShuSong-Z01" w:hAnsi="FZShuSong-Z01" w:eastAsia="FZShuSong-Z01" w:cs="FZShuSong-Z01"/>
          <w:sz w:val="15"/>
          <w:szCs w:val="15"/>
          <w:color w:val="231F20"/>
          <w:spacing w:val="2"/>
        </w:rPr>
        <w:t>）</w:t>
      </w:r>
      <w:r>
        <w:rPr>
          <w:rFonts w:ascii="FZShuSong-Z01" w:hAnsi="FZShuSong-Z01" w:eastAsia="FZShuSong-Z01" w:cs="FZShuSong-Z01"/>
          <w:sz w:val="15"/>
          <w:szCs w:val="15"/>
          <w:color w:val="231F20"/>
          <w:spacing w:val="2"/>
        </w:rPr>
        <w:t xml:space="preserve">   </w:t>
      </w:r>
      <w:r>
        <w:rPr>
          <w:rFonts w:ascii="FZShuSong-Z01" w:hAnsi="FZShuSong-Z01" w:eastAsia="FZShuSong-Z01" w:cs="FZShuSong-Z01"/>
          <w:sz w:val="15"/>
          <w:szCs w:val="15"/>
          <w:color w:val="231F20"/>
          <w:spacing w:val="2"/>
        </w:rPr>
        <w:t>组织的规模及其活动类型、流程、产品和服务；</w:t>
      </w:r>
    </w:p>
    <w:p>
      <w:pPr>
        <w:ind w:left="611"/>
        <w:spacing w:before="37" w:line="236" w:lineRule="auto"/>
        <w:rPr>
          <w:rFonts w:ascii="FZShuSong-Z01" w:hAnsi="FZShuSong-Z01" w:eastAsia="FZShuSong-Z01" w:cs="FZShuSong-Z01"/>
          <w:sz w:val="15"/>
          <w:szCs w:val="15"/>
        </w:rPr>
      </w:pPr>
      <w:r>
        <w:rPr>
          <w:rFonts w:ascii="Times New Roman" w:hAnsi="Times New Roman" w:eastAsia="Times New Roman" w:cs="Times New Roman"/>
          <w:sz w:val="15"/>
          <w:szCs w:val="15"/>
          <w:color w:val="231F20"/>
          <w:spacing w:val="7"/>
        </w:rPr>
        <w:t>b</w:t>
      </w:r>
      <w:r>
        <w:rPr>
          <w:rFonts w:ascii="FZShuSong-Z01" w:hAnsi="FZShuSong-Z01" w:eastAsia="FZShuSong-Z01" w:cs="FZShuSong-Z01"/>
          <w:sz w:val="15"/>
          <w:szCs w:val="15"/>
          <w:color w:val="231F20"/>
          <w:spacing w:val="7"/>
        </w:rPr>
        <w:t>）</w:t>
      </w:r>
      <w:r>
        <w:rPr>
          <w:rFonts w:ascii="FZShuSong-Z01" w:hAnsi="FZShuSong-Z01" w:eastAsia="FZShuSong-Z01" w:cs="FZShuSong-Z01"/>
          <w:sz w:val="15"/>
          <w:szCs w:val="15"/>
          <w:color w:val="231F20"/>
          <w:spacing w:val="7"/>
        </w:rPr>
        <w:t xml:space="preserve">   </w:t>
      </w:r>
      <w:r>
        <w:rPr>
          <w:rFonts w:ascii="FZShuSong-Z01" w:hAnsi="FZShuSong-Z01" w:eastAsia="FZShuSong-Z01" w:cs="FZShuSong-Z01"/>
          <w:sz w:val="15"/>
          <w:szCs w:val="15"/>
          <w:color w:val="231F20"/>
          <w:spacing w:val="7"/>
        </w:rPr>
        <w:t>过程的复杂性及其相互作用；</w:t>
      </w:r>
    </w:p>
    <w:p>
      <w:pPr>
        <w:ind w:left="617"/>
        <w:spacing w:before="37" w:line="241" w:lineRule="auto"/>
        <w:rPr>
          <w:rFonts w:ascii="FZShuSong-Z01" w:hAnsi="FZShuSong-Z01" w:eastAsia="FZShuSong-Z01" w:cs="FZShuSong-Z01"/>
          <w:sz w:val="15"/>
          <w:szCs w:val="15"/>
        </w:rPr>
      </w:pPr>
      <w:r>
        <w:rPr>
          <w:rFonts w:ascii="Times New Roman" w:hAnsi="Times New Roman" w:eastAsia="Times New Roman" w:cs="Times New Roman"/>
          <w:sz w:val="15"/>
          <w:szCs w:val="15"/>
          <w:color w:val="231F20"/>
          <w:spacing w:val="1"/>
        </w:rPr>
        <w:t>c</w:t>
      </w:r>
      <w:r>
        <w:rPr>
          <w:rFonts w:ascii="FZShuSong-Z01" w:hAnsi="FZShuSong-Z01" w:eastAsia="FZShuSong-Z01" w:cs="FZShuSong-Z01"/>
          <w:sz w:val="15"/>
          <w:szCs w:val="15"/>
          <w:color w:val="231F20"/>
          <w:spacing w:val="1"/>
        </w:rPr>
        <w:t>）</w:t>
      </w:r>
      <w:r>
        <w:rPr>
          <w:rFonts w:ascii="FZShuSong-Z01" w:hAnsi="FZShuSong-Z01" w:eastAsia="FZShuSong-Z01" w:cs="FZShuSong-Z01"/>
          <w:sz w:val="15"/>
          <w:szCs w:val="15"/>
          <w:color w:val="231F20"/>
          <w:spacing w:val="1"/>
        </w:rPr>
        <w:t xml:space="preserve">   </w:t>
      </w:r>
      <w:r>
        <w:rPr>
          <w:rFonts w:ascii="FZShuSong-Z01" w:hAnsi="FZShuSong-Z01" w:eastAsia="FZShuSong-Z01" w:cs="FZShuSong-Z01"/>
          <w:sz w:val="15"/>
          <w:szCs w:val="15"/>
          <w:color w:val="231F20"/>
          <w:spacing w:val="1"/>
        </w:rPr>
        <w:t>人的能力。</w:t>
      </w:r>
    </w:p>
    <w:p>
      <w:pPr>
        <w:ind w:left="386"/>
        <w:spacing w:before="36"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4"/>
        </w:rPr>
        <w:t>组织应确定信息的价值，并确定所需的完整性水</w:t>
      </w:r>
      <w:r>
        <w:rPr>
          <w:rFonts w:ascii="FZShuSong-Z01" w:hAnsi="FZShuSong-Z01" w:eastAsia="FZShuSong-Z01" w:cs="FZShuSong-Z01"/>
          <w:sz w:val="17"/>
          <w:szCs w:val="17"/>
          <w:color w:val="231F20"/>
          <w:spacing w:val="13"/>
        </w:rPr>
        <w:t>平和安全控制，以防止未授权的访问。</w:t>
      </w:r>
    </w:p>
    <w:p>
      <w:pPr>
        <w:ind w:left="10"/>
        <w:spacing w:before="168" w:line="293"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3"/>
        </w:rPr>
        <w:t>7.5.2    </w:t>
      </w:r>
      <w:r>
        <w:rPr>
          <w:rFonts w:ascii="FZHei-B01" w:hAnsi="FZHei-B01" w:eastAsia="FZHei-B01" w:cs="FZHei-B01"/>
          <w:sz w:val="17"/>
          <w:szCs w:val="17"/>
          <w:color w:val="231F20"/>
          <w:spacing w:val="11"/>
          <w:position w:val="3"/>
        </w:rPr>
        <w:t>创建和更新文件化信息</w:t>
      </w:r>
      <w:r>
        <w:rPr>
          <w:rFonts w:ascii="FZShuSong-Z01" w:hAnsi="FZShuSong-Z01" w:eastAsia="FZShuSong-Z01" w:cs="FZShuSong-Z01"/>
          <w:sz w:val="17"/>
          <w:szCs w:val="17"/>
          <w:color w:val="231F20"/>
          <w:spacing w:val="11"/>
          <w:position w:val="3"/>
        </w:rPr>
        <w:t>。</w:t>
      </w:r>
    </w:p>
    <w:p>
      <w:pPr>
        <w:ind w:left="387"/>
        <w:spacing w:before="162" w:line="257"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3"/>
          <w:position w:val="2"/>
        </w:rPr>
        <w:t>在创建和更新文件信息时，组织应确保适当的：</w:t>
      </w:r>
    </w:p>
    <w:p>
      <w:pPr>
        <w:ind w:left="389"/>
        <w:spacing w:before="28"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4"/>
        </w:rPr>
        <w:t>a</w:t>
      </w:r>
      <w:r>
        <w:rPr>
          <w:rFonts w:ascii="FZShuSong-Z01" w:hAnsi="FZShuSong-Z01" w:eastAsia="FZShuSong-Z01" w:cs="FZShuSong-Z01"/>
          <w:sz w:val="17"/>
          <w:szCs w:val="17"/>
          <w:color w:val="231F20"/>
          <w:spacing w:val="4"/>
        </w:rPr>
        <w:t>）</w:t>
      </w:r>
      <w:r>
        <w:rPr>
          <w:rFonts w:ascii="FZShuSong-Z01" w:hAnsi="FZShuSong-Z01" w:eastAsia="FZShuSong-Z01" w:cs="FZShuSong-Z01"/>
          <w:sz w:val="17"/>
          <w:szCs w:val="17"/>
          <w:color w:val="231F20"/>
          <w:spacing w:val="4"/>
        </w:rPr>
        <w:t xml:space="preserve">   </w:t>
      </w:r>
      <w:r>
        <w:rPr>
          <w:rFonts w:ascii="FZShuSong-Z01" w:hAnsi="FZShuSong-Z01" w:eastAsia="FZShuSong-Z01" w:cs="FZShuSong-Z01"/>
          <w:sz w:val="17"/>
          <w:szCs w:val="17"/>
          <w:color w:val="231F20"/>
          <w:spacing w:val="4"/>
        </w:rPr>
        <w:t>识别和描述（例如标题、日期、作者或参考编号</w:t>
      </w:r>
      <w:r>
        <w:rPr>
          <w:rFonts w:ascii="FZShuSong-Z01" w:hAnsi="FZShuSong-Z01" w:eastAsia="FZShuSong-Z01" w:cs="FZShuSong-Z01"/>
          <w:sz w:val="17"/>
          <w:szCs w:val="17"/>
          <w:color w:val="231F20"/>
          <w:spacing w:val="-17"/>
        </w:rPr>
        <w:t>）；</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3"/>
        </w:rPr>
        <w:t>b</w:t>
      </w:r>
      <w:r>
        <w:rPr>
          <w:rFonts w:ascii="FZShuSong-Z01" w:hAnsi="FZShuSong-Z01" w:eastAsia="FZShuSong-Z01" w:cs="FZShuSong-Z01"/>
          <w:sz w:val="17"/>
          <w:szCs w:val="17"/>
          <w:color w:val="231F20"/>
          <w:spacing w:val="-3"/>
        </w:rPr>
        <w:t>）</w:t>
      </w:r>
      <w:r>
        <w:rPr>
          <w:rFonts w:ascii="FZShuSong-Z01" w:hAnsi="FZShuSong-Z01" w:eastAsia="FZShuSong-Z01" w:cs="FZShuSong-Z01"/>
          <w:sz w:val="17"/>
          <w:szCs w:val="17"/>
          <w:color w:val="231F20"/>
          <w:spacing w:val="-3"/>
        </w:rPr>
        <w:t xml:space="preserve">   </w:t>
      </w:r>
      <w:r>
        <w:rPr>
          <w:rFonts w:ascii="FZShuSong-Z01" w:hAnsi="FZShuSong-Z01" w:eastAsia="FZShuSong-Z01" w:cs="FZShuSong-Z01"/>
          <w:sz w:val="17"/>
          <w:szCs w:val="17"/>
          <w:color w:val="231F20"/>
          <w:spacing w:val="-3"/>
        </w:rPr>
        <w:t>格式（如语言、软件版本、图形）和媒体（</w:t>
      </w:r>
      <w:r>
        <w:rPr>
          <w:rFonts w:ascii="FZShuSong-Z01" w:hAnsi="FZShuSong-Z01" w:eastAsia="FZShuSong-Z01" w:cs="FZShuSong-Z01"/>
          <w:sz w:val="17"/>
          <w:szCs w:val="17"/>
          <w:color w:val="231F20"/>
          <w:spacing w:val="-4"/>
        </w:rPr>
        <w:t>如纸张、电子</w:t>
      </w:r>
      <w:r>
        <w:rPr>
          <w:rFonts w:ascii="FZShuSong-Z01" w:hAnsi="FZShuSong-Z01" w:eastAsia="FZShuSong-Z01" w:cs="FZShuSong-Z01"/>
          <w:sz w:val="17"/>
          <w:szCs w:val="17"/>
          <w:color w:val="231F20"/>
          <w:spacing w:val="-22"/>
        </w:rPr>
        <w:t>）；</w:t>
      </w:r>
    </w:p>
    <w:p>
      <w:pPr>
        <w:ind w:left="388"/>
        <w:spacing w:before="30"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c</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3"/>
          <w:w w:val="102"/>
          <w:position w:val="2"/>
        </w:rPr>
        <w:t xml:space="preserve">   </w:t>
      </w:r>
      <w:r>
        <w:rPr>
          <w:rFonts w:ascii="FZShuSong-Z01" w:hAnsi="FZShuSong-Z01" w:eastAsia="FZShuSong-Z01" w:cs="FZShuSong-Z01"/>
          <w:sz w:val="17"/>
          <w:szCs w:val="17"/>
          <w:color w:val="231F20"/>
          <w:spacing w:val="12"/>
          <w:position w:val="2"/>
        </w:rPr>
        <w:t>审查和批准是否合适和充分。</w:t>
      </w:r>
    </w:p>
    <w:p>
      <w:pPr>
        <w:ind w:left="10"/>
        <w:spacing w:before="140"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7.5.3    </w:t>
      </w:r>
      <w:r>
        <w:rPr>
          <w:rFonts w:ascii="FZHei-B01" w:hAnsi="FZHei-B01" w:eastAsia="FZHei-B01" w:cs="FZHei-B01"/>
          <w:sz w:val="17"/>
          <w:szCs w:val="17"/>
          <w:color w:val="231F20"/>
          <w:spacing w:val="11"/>
          <w:position w:val="2"/>
        </w:rPr>
        <w:t>文件化信息的控制</w:t>
      </w:r>
    </w:p>
    <w:p>
      <w:pPr>
        <w:ind w:left="385"/>
        <w:spacing w:before="174" w:line="257"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6"/>
          <w:position w:val="2"/>
        </w:rPr>
        <w:t>供应链安全管理体系和本文件要求的供应链安全文件化信息应受到控制，</w:t>
      </w:r>
      <w:r>
        <w:rPr>
          <w:rFonts w:ascii="FZShuSong-Z01" w:hAnsi="FZShuSong-Z01" w:eastAsia="FZShuSong-Z01" w:cs="FZShuSong-Z01"/>
          <w:sz w:val="17"/>
          <w:szCs w:val="17"/>
          <w:color w:val="231F20"/>
          <w:spacing w:val="15"/>
          <w:position w:val="2"/>
        </w:rPr>
        <w:t>以确保：</w:t>
      </w:r>
    </w:p>
    <w:p>
      <w:pPr>
        <w:ind w:left="389"/>
        <w:spacing w:before="27"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在需要的地方和时间，它是可用的并适合使用的；</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b</w:t>
      </w:r>
      <w:r>
        <w:rPr>
          <w:rFonts w:ascii="FZShuSong-Z01" w:hAnsi="FZShuSong-Z01" w:eastAsia="FZShuSong-Z01" w:cs="FZShuSong-Z01"/>
          <w:sz w:val="17"/>
          <w:szCs w:val="17"/>
          <w:color w:val="231F20"/>
          <w:spacing w:val="7"/>
        </w:rPr>
        <w:t>）</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7"/>
        </w:rPr>
        <w:t>它得到了充分的保护（例如防止失去保密性、完整性、可用性</w:t>
      </w:r>
      <w:r>
        <w:rPr>
          <w:rFonts w:ascii="FZShuSong-Z01" w:hAnsi="FZShuSong-Z01" w:eastAsia="FZShuSong-Z01" w:cs="FZShuSong-Z01"/>
          <w:sz w:val="17"/>
          <w:szCs w:val="17"/>
          <w:color w:val="231F20"/>
          <w:spacing w:val="-20"/>
        </w:rPr>
        <w:t>）；</w:t>
      </w:r>
    </w:p>
    <w:p>
      <w:pPr>
        <w:ind w:left="38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c</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定期审查并在必要时进行修订，并由授权人员批准其合适性；</w:t>
      </w:r>
    </w:p>
    <w:p>
      <w:pPr>
        <w:ind w:left="763" w:hanging="381"/>
        <w:spacing w:before="30" w:line="268"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9"/>
        </w:rPr>
        <w:t>d</w:t>
      </w:r>
      <w:r>
        <w:rPr>
          <w:rFonts w:ascii="FZShuSong-Z01" w:hAnsi="FZShuSong-Z01" w:eastAsia="FZShuSong-Z01" w:cs="FZShuSong-Z01"/>
          <w:sz w:val="17"/>
          <w:szCs w:val="17"/>
          <w:color w:val="231F20"/>
          <w:spacing w:val="19"/>
        </w:rPr>
        <w:t>）</w:t>
      </w:r>
      <w:r>
        <w:rPr>
          <w:rFonts w:ascii="FZShuSong-Z01" w:hAnsi="FZShuSong-Z01" w:eastAsia="FZShuSong-Z01" w:cs="FZShuSong-Z01"/>
          <w:sz w:val="17"/>
          <w:szCs w:val="17"/>
          <w:color w:val="231F20"/>
          <w:spacing w:val="19"/>
        </w:rPr>
        <w:t xml:space="preserve">   </w:t>
      </w:r>
      <w:r>
        <w:rPr>
          <w:rFonts w:ascii="FZShuSong-Z01" w:hAnsi="FZShuSong-Z01" w:eastAsia="FZShuSong-Z01" w:cs="FZShuSong-Z01"/>
          <w:sz w:val="17"/>
          <w:szCs w:val="17"/>
          <w:color w:val="231F20"/>
          <w:spacing w:val="19"/>
        </w:rPr>
        <w:t>过时的文件</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9"/>
        </w:rPr>
        <w:t>、数据和信息应及时从所有发放点和使用点删除</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9"/>
        </w:rPr>
        <w:t>，或以其他方式保证不被意外</w:t>
      </w:r>
      <w:r>
        <w:rPr>
          <w:rFonts w:ascii="FZShuSong-Z01" w:hAnsi="FZShuSong-Z01" w:eastAsia="FZShuSong-Z01" w:cs="FZShuSong-Z01"/>
          <w:sz w:val="17"/>
          <w:szCs w:val="17"/>
          <w:color w:val="231F20"/>
          <w:spacing w:val="7"/>
        </w:rPr>
        <w:t>使用；</w:t>
      </w:r>
    </w:p>
    <w:p>
      <w:pPr>
        <w:ind w:left="389"/>
        <w:spacing w:before="1"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position w:val="2"/>
        </w:rPr>
        <w:t>e</w:t>
      </w:r>
      <w:r>
        <w:rPr>
          <w:rFonts w:ascii="FZShuSong-Z01" w:hAnsi="FZShuSong-Z01" w:eastAsia="FZShuSong-Z01" w:cs="FZShuSong-Z01"/>
          <w:sz w:val="17"/>
          <w:szCs w:val="17"/>
          <w:color w:val="231F20"/>
          <w:spacing w:val="13"/>
          <w:position w:val="2"/>
        </w:rPr>
        <w:t>）</w:t>
      </w:r>
      <w:r>
        <w:rPr>
          <w:rFonts w:ascii="FZShuSong-Z01" w:hAnsi="FZShuSong-Z01" w:eastAsia="FZShuSong-Z01" w:cs="FZShuSong-Z01"/>
          <w:sz w:val="17"/>
          <w:szCs w:val="17"/>
          <w:color w:val="231F20"/>
          <w:spacing w:val="13"/>
          <w:position w:val="2"/>
        </w:rPr>
        <w:t xml:space="preserve">   </w:t>
      </w:r>
      <w:r>
        <w:rPr>
          <w:rFonts w:ascii="FZShuSong-Z01" w:hAnsi="FZShuSong-Z01" w:eastAsia="FZShuSong-Z01" w:cs="FZShuSong-Z01"/>
          <w:sz w:val="17"/>
          <w:szCs w:val="17"/>
          <w:color w:val="231F20"/>
          <w:spacing w:val="13"/>
          <w:position w:val="2"/>
        </w:rPr>
        <w:t>为法律或知识保存目的保留的档案文件、数据和信息得到适当的识别。</w:t>
      </w:r>
    </w:p>
    <w:p>
      <w:pPr>
        <w:ind w:left="385"/>
        <w:spacing w:before="27" w:line="257"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3"/>
          <w:position w:val="2"/>
        </w:rPr>
        <w:t>对于文件化信息，组织应酌情处理以下活动：</w:t>
      </w:r>
    </w:p>
    <w:p>
      <w:pPr>
        <w:ind w:left="389"/>
        <w:spacing w:before="27"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2"/>
        </w:rPr>
        <w:t>a</w:t>
      </w:r>
      <w:r>
        <w:rPr>
          <w:rFonts w:ascii="FZShuSong-Z01" w:hAnsi="FZShuSong-Z01" w:eastAsia="FZShuSong-Z01" w:cs="FZShuSong-Z01"/>
          <w:sz w:val="17"/>
          <w:szCs w:val="17"/>
          <w:color w:val="231F20"/>
          <w:spacing w:val="-2"/>
        </w:rPr>
        <w:t>）</w:t>
      </w:r>
      <w:r>
        <w:rPr>
          <w:rFonts w:ascii="FZShuSong-Z01" w:hAnsi="FZShuSong-Z01" w:eastAsia="FZShuSong-Z01" w:cs="FZShuSong-Z01"/>
          <w:sz w:val="17"/>
          <w:szCs w:val="17"/>
          <w:color w:val="231F20"/>
          <w:spacing w:val="13"/>
          <w:w w:val="101"/>
        </w:rPr>
        <w:t xml:space="preserve">   </w:t>
      </w:r>
      <w:r>
        <w:rPr>
          <w:rFonts w:ascii="FZShuSong-Z01" w:hAnsi="FZShuSong-Z01" w:eastAsia="FZShuSong-Z01" w:cs="FZShuSong-Z01"/>
          <w:sz w:val="17"/>
          <w:szCs w:val="17"/>
          <w:color w:val="231F20"/>
          <w:spacing w:val="-2"/>
        </w:rPr>
        <w:t>分发、访问、检索和使用；</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b</w:t>
      </w:r>
      <w:r>
        <w:rPr>
          <w:rFonts w:ascii="FZShuSong-Z01" w:hAnsi="FZShuSong-Z01" w:eastAsia="FZShuSong-Z01" w:cs="FZShuSong-Z01"/>
          <w:sz w:val="17"/>
          <w:szCs w:val="17"/>
          <w:color w:val="231F20"/>
          <w:spacing w:val="7"/>
        </w:rPr>
        <w:t>）</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7"/>
        </w:rPr>
        <w:t>储存和保存，包括保存易读性；</w:t>
      </w:r>
    </w:p>
    <w:p>
      <w:pPr>
        <w:ind w:left="38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c</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8"/>
        </w:rPr>
        <w:t>对于变化的控制（例如版本控制</w:t>
      </w:r>
      <w:r>
        <w:rPr>
          <w:rFonts w:ascii="FZShuSong-Z01" w:hAnsi="FZShuSong-Z01" w:eastAsia="FZShuSong-Z01" w:cs="FZShuSong-Z01"/>
          <w:sz w:val="17"/>
          <w:szCs w:val="17"/>
          <w:color w:val="231F20"/>
          <w:spacing w:val="-15"/>
        </w:rPr>
        <w:t>）；</w:t>
      </w:r>
    </w:p>
    <w:p>
      <w:pPr>
        <w:ind w:left="382"/>
        <w:spacing w:before="30"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position w:val="2"/>
        </w:rPr>
        <w:t>d</w:t>
      </w:r>
      <w:r>
        <w:rPr>
          <w:rFonts w:ascii="FZShuSong-Z01" w:hAnsi="FZShuSong-Z01" w:eastAsia="FZShuSong-Z01" w:cs="FZShuSong-Z01"/>
          <w:sz w:val="17"/>
          <w:szCs w:val="17"/>
          <w:color w:val="231F20"/>
          <w:spacing w:val="7"/>
          <w:position w:val="2"/>
        </w:rPr>
        <w:t>）</w:t>
      </w:r>
      <w:r>
        <w:rPr>
          <w:rFonts w:ascii="FZShuSong-Z01" w:hAnsi="FZShuSong-Z01" w:eastAsia="FZShuSong-Z01" w:cs="FZShuSong-Z01"/>
          <w:sz w:val="17"/>
          <w:szCs w:val="17"/>
          <w:color w:val="231F20"/>
          <w:spacing w:val="7"/>
          <w:position w:val="2"/>
        </w:rPr>
        <w:t xml:space="preserve">   </w:t>
      </w:r>
      <w:r>
        <w:rPr>
          <w:rFonts w:ascii="FZShuSong-Z01" w:hAnsi="FZShuSong-Z01" w:eastAsia="FZShuSong-Z01" w:cs="FZShuSong-Z01"/>
          <w:sz w:val="17"/>
          <w:szCs w:val="17"/>
          <w:color w:val="231F20"/>
          <w:spacing w:val="7"/>
          <w:position w:val="2"/>
        </w:rPr>
        <w:t>保留和处置。</w:t>
      </w:r>
    </w:p>
    <w:p>
      <w:pPr>
        <w:ind w:left="9" w:firstLine="376"/>
        <w:spacing w:before="28" w:line="267"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应酌情识别和控制由组织确定的、对供应链安全管理体系的规划和运行来说是必要的外部</w:t>
      </w:r>
      <w:r>
        <w:rPr>
          <w:rFonts w:ascii="FZShuSong-Z01" w:hAnsi="FZShuSong-Z01" w:eastAsia="FZShuSong-Z01" w:cs="FZShuSong-Z01"/>
          <w:sz w:val="17"/>
          <w:szCs w:val="17"/>
          <w:color w:val="231F20"/>
          <w:spacing w:val="17"/>
        </w:rPr>
        <w:t>来源的</w:t>
      </w:r>
      <w:r>
        <w:rPr>
          <w:rFonts w:ascii="FZShuSong-Z01" w:hAnsi="FZShuSong-Z01" w:eastAsia="FZShuSong-Z01" w:cs="FZShuSong-Z01"/>
          <w:sz w:val="17"/>
          <w:szCs w:val="17"/>
          <w:color w:val="231F20"/>
          <w:spacing w:val="11"/>
        </w:rPr>
        <w:t>文件信息。</w:t>
      </w:r>
    </w:p>
    <w:p>
      <w:pPr>
        <w:ind w:left="336"/>
        <w:spacing w:line="232" w:lineRule="auto"/>
        <w:rPr>
          <w:rFonts w:ascii="FZShuSong-Z01" w:hAnsi="FZShuSong-Z01" w:eastAsia="FZShuSong-Z01" w:cs="FZShuSong-Z01"/>
          <w:sz w:val="15"/>
          <w:szCs w:val="15"/>
        </w:rPr>
      </w:pPr>
      <w:r>
        <w:rPr>
          <w:rFonts w:ascii="FZHei-B01" w:hAnsi="FZHei-B01" w:eastAsia="FZHei-B01" w:cs="FZHei-B01"/>
          <w:sz w:val="15"/>
          <w:szCs w:val="15"/>
          <w:spacing w:val="8"/>
        </w:rPr>
        <w:t>注</w:t>
      </w:r>
      <w:r>
        <w:rPr>
          <w:rFonts w:ascii="FZShuSong-Z01" w:hAnsi="FZShuSong-Z01" w:eastAsia="FZShuSong-Z01" w:cs="FZShuSong-Z01"/>
          <w:sz w:val="15"/>
          <w:szCs w:val="15"/>
          <w:spacing w:val="8"/>
        </w:rPr>
        <w:t>：访问权指仅查看文件化信息的权限，或</w:t>
      </w:r>
      <w:r>
        <w:rPr>
          <w:rFonts w:ascii="FZShuSong-Z01" w:hAnsi="FZShuSong-Z01" w:eastAsia="FZShuSong-Z01" w:cs="FZShuSong-Z01"/>
          <w:sz w:val="15"/>
          <w:szCs w:val="15"/>
          <w:spacing w:val="7"/>
        </w:rPr>
        <w:t>查看和修改文件信息的权限。</w:t>
      </w:r>
    </w:p>
    <w:p>
      <w:pPr>
        <w:ind w:left="10"/>
        <w:spacing w:before="293" w:line="283" w:lineRule="exact"/>
        <w:outlineLvl w:val="0"/>
        <w:rPr>
          <w:rFonts w:ascii="FZHei-B01" w:hAnsi="FZHei-B01" w:eastAsia="FZHei-B01" w:cs="FZHei-B01"/>
          <w:sz w:val="17"/>
          <w:szCs w:val="17"/>
        </w:rPr>
      </w:pPr>
      <w:bookmarkStart w:name="bookmark9" w:id="14"/>
      <w:bookmarkEnd w:id="14"/>
      <w:r>
        <w:rPr>
          <w:rFonts w:ascii="Times New Roman" w:hAnsi="Times New Roman" w:eastAsia="Times New Roman" w:cs="Times New Roman"/>
          <w:sz w:val="17"/>
          <w:szCs w:val="17"/>
          <w:color w:val="231F20"/>
          <w:spacing w:val="3"/>
          <w:position w:val="2"/>
        </w:rPr>
        <w:t>8</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3"/>
          <w:position w:val="2"/>
        </w:rPr>
        <w:t>运作</w:t>
      </w:r>
    </w:p>
    <w:p>
      <w:pPr>
        <w:ind w:left="10"/>
        <w:spacing w:before="248" w:line="282"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8.1    </w:t>
      </w:r>
      <w:r>
        <w:rPr>
          <w:rFonts w:ascii="FZHei-B01" w:hAnsi="FZHei-B01" w:eastAsia="FZHei-B01" w:cs="FZHei-B01"/>
          <w:sz w:val="17"/>
          <w:szCs w:val="17"/>
          <w:color w:val="231F20"/>
          <w:spacing w:val="11"/>
          <w:position w:val="2"/>
        </w:rPr>
        <w:t>业务规划和控制</w:t>
      </w:r>
    </w:p>
    <w:p>
      <w:pPr>
        <w:ind w:left="386"/>
        <w:spacing w:before="173" w:line="257"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3"/>
          <w:position w:val="2"/>
        </w:rPr>
        <w:t>组织应通过以下方式规划、实施和控制满足要求所需的流程，并实施</w:t>
      </w:r>
      <w:r>
        <w:rPr>
          <w:rFonts w:ascii="FZShuSong-Z01" w:hAnsi="FZShuSong-Z01" w:eastAsia="FZShuSong-Z01" w:cs="FZShuSong-Z01"/>
          <w:sz w:val="17"/>
          <w:szCs w:val="17"/>
          <w:color w:val="231F20"/>
          <w:spacing w:val="12"/>
          <w:position w:val="2"/>
        </w:rPr>
        <w:t>第</w:t>
      </w:r>
      <w:r>
        <w:rPr>
          <w:rFonts w:ascii="FZShuSong-Z01" w:hAnsi="FZShuSong-Z01" w:eastAsia="FZShuSong-Z01" w:cs="FZShuSong-Z01"/>
          <w:sz w:val="17"/>
          <w:szCs w:val="17"/>
          <w:color w:val="231F20"/>
          <w:spacing w:val="28"/>
          <w:w w:val="102"/>
          <w:position w:val="2"/>
        </w:rPr>
        <w:t xml:space="preserve"> </w:t>
      </w:r>
      <w:r>
        <w:rPr>
          <w:rFonts w:ascii="Times New Roman" w:hAnsi="Times New Roman" w:eastAsia="Times New Roman" w:cs="Times New Roman"/>
          <w:sz w:val="17"/>
          <w:szCs w:val="17"/>
          <w:color w:val="231F20"/>
          <w:spacing w:val="12"/>
          <w:position w:val="2"/>
        </w:rPr>
        <w:t>6</w:t>
      </w:r>
      <w:r>
        <w:rPr>
          <w:rFonts w:ascii="Times New Roman" w:hAnsi="Times New Roman" w:eastAsia="Times New Roman" w:cs="Times New Roman"/>
          <w:sz w:val="17"/>
          <w:szCs w:val="17"/>
          <w:color w:val="231F20"/>
          <w:spacing w:val="16"/>
          <w:w w:val="101"/>
          <w:position w:val="2"/>
        </w:rPr>
        <w:t xml:space="preserve"> </w:t>
      </w:r>
      <w:r>
        <w:rPr>
          <w:rFonts w:ascii="FZShuSong-Z01" w:hAnsi="FZShuSong-Z01" w:eastAsia="FZShuSong-Z01" w:cs="FZShuSong-Z01"/>
          <w:sz w:val="17"/>
          <w:szCs w:val="17"/>
          <w:color w:val="231F20"/>
          <w:spacing w:val="12"/>
          <w:position w:val="2"/>
        </w:rPr>
        <w:t>章中确定的行动：</w:t>
      </w:r>
    </w:p>
    <w:p>
      <w:pPr>
        <w:ind w:left="389"/>
        <w:spacing w:before="27"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a</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9"/>
        </w:rPr>
        <w:t>为流程制定标准；</w:t>
      </w:r>
    </w:p>
    <w:p>
      <w:pPr>
        <w:ind w:left="382"/>
        <w:spacing w:before="30"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b</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1"/>
          <w:position w:val="2"/>
        </w:rPr>
        <w:t xml:space="preserve">   </w:t>
      </w:r>
      <w:r>
        <w:rPr>
          <w:rFonts w:ascii="FZShuSong-Z01" w:hAnsi="FZShuSong-Z01" w:eastAsia="FZShuSong-Z01" w:cs="FZShuSong-Z01"/>
          <w:sz w:val="17"/>
          <w:szCs w:val="17"/>
          <w:color w:val="231F20"/>
          <w:spacing w:val="11"/>
          <w:position w:val="2"/>
        </w:rPr>
        <w:t>根据标准对流程实施控制。</w:t>
      </w:r>
    </w:p>
    <w:p>
      <w:pPr>
        <w:ind w:left="385"/>
        <w:spacing w:before="27"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5"/>
        </w:rPr>
        <w:t>应在必要的范围内提供文件化信息，以使人们相信这些流程已按计划执行。</w:t>
      </w:r>
    </w:p>
    <w:p>
      <w:pPr>
        <w:ind w:left="10"/>
        <w:spacing w:before="169"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2"/>
          <w:position w:val="2"/>
        </w:rPr>
        <w:t>8.2</w:t>
      </w:r>
      <w:r>
        <w:rPr>
          <w:rFonts w:ascii="Times New Roman" w:hAnsi="Times New Roman" w:eastAsia="Times New Roman" w:cs="Times New Roman"/>
          <w:sz w:val="17"/>
          <w:szCs w:val="17"/>
          <w:color w:val="231F20"/>
          <w:spacing w:val="10"/>
          <w:w w:val="101"/>
          <w:position w:val="2"/>
        </w:rPr>
        <w:t xml:space="preserve">    </w:t>
      </w:r>
      <w:r>
        <w:rPr>
          <w:rFonts w:ascii="FZHei-B01" w:hAnsi="FZHei-B01" w:eastAsia="FZHei-B01" w:cs="FZHei-B01"/>
          <w:sz w:val="17"/>
          <w:szCs w:val="17"/>
          <w:color w:val="231F20"/>
          <w:spacing w:val="12"/>
          <w:position w:val="2"/>
        </w:rPr>
        <w:t>流程和活动的识别</w:t>
      </w:r>
    </w:p>
    <w:p>
      <w:pPr>
        <w:ind w:left="386"/>
        <w:spacing w:before="174" w:line="260"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7"/>
          <w:position w:val="2"/>
        </w:rPr>
        <w:t>组织应确定实现以下目标所必需的流程和活动：</w:t>
      </w:r>
    </w:p>
    <w:p>
      <w:pPr>
        <w:ind w:left="389"/>
        <w:spacing w:before="24"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遵守其供应链安全方针；</w:t>
      </w:r>
    </w:p>
    <w:p>
      <w:pPr>
        <w:spacing w:line="241" w:lineRule="auto"/>
        <w:sectPr>
          <w:headerReference w:type="default" r:id="rId22"/>
          <w:footerReference w:type="default" r:id="rId23"/>
          <w:pgSz w:w="10760" w:h="15556"/>
          <w:pgMar w:top="1735" w:right="1410" w:bottom="1312" w:left="1068" w:header="1465" w:footer="1123" w:gutter="0"/>
        </w:sectPr>
        <w:rPr>
          <w:rFonts w:ascii="FZShuSong-Z01" w:hAnsi="FZShuSong-Z01" w:eastAsia="FZShuSong-Z01" w:cs="FZShuSong-Z01"/>
          <w:sz w:val="17"/>
          <w:szCs w:val="17"/>
        </w:rPr>
      </w:pPr>
    </w:p>
    <w:p>
      <w:pPr>
        <w:ind w:left="374"/>
        <w:spacing w:before="286" w:line="241" w:lineRule="auto"/>
        <w:rPr>
          <w:rFonts w:ascii="FZShuSong-Z01" w:hAnsi="FZShuSong-Z01" w:eastAsia="FZShuSong-Z01" w:cs="FZShuSong-Z01"/>
          <w:sz w:val="17"/>
          <w:szCs w:val="17"/>
        </w:rPr>
      </w:pPr>
      <w:bookmarkStart w:name="bookmark18" w:id="15"/>
      <w:bookmarkEnd w:id="15"/>
      <w:r>
        <w:rPr>
          <w:rFonts w:ascii="Times New Roman" w:hAnsi="Times New Roman" w:eastAsia="Times New Roman" w:cs="Times New Roman"/>
          <w:sz w:val="17"/>
          <w:szCs w:val="17"/>
          <w:color w:val="231F20"/>
          <w:spacing w:val="8"/>
        </w:rPr>
        <w:t>b</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8"/>
        </w:rPr>
        <w:t>遵守法律、法规和监管的安全要求；</w:t>
      </w:r>
    </w:p>
    <w:p>
      <w:pPr>
        <w:ind w:left="381"/>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c</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1"/>
        </w:rPr>
        <w:t>其供应链安全管理目标；</w:t>
      </w:r>
    </w:p>
    <w:p>
      <w:pPr>
        <w:ind w:left="375"/>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d</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其供应链安全管理体系的交付；</w:t>
      </w:r>
    </w:p>
    <w:p>
      <w:pPr>
        <w:ind w:left="381"/>
        <w:spacing w:before="29"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e</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1"/>
          <w:position w:val="2"/>
        </w:rPr>
        <w:t xml:space="preserve">   </w:t>
      </w:r>
      <w:r>
        <w:rPr>
          <w:rFonts w:ascii="FZShuSong-Z01" w:hAnsi="FZShuSong-Z01" w:eastAsia="FZShuSong-Z01" w:cs="FZShuSong-Z01"/>
          <w:sz w:val="17"/>
          <w:szCs w:val="17"/>
          <w:color w:val="231F20"/>
          <w:spacing w:val="11"/>
          <w:position w:val="2"/>
        </w:rPr>
        <w:t>供应链所需的安全水平。</w:t>
      </w:r>
    </w:p>
    <w:p>
      <w:pPr>
        <w:ind w:left="2"/>
        <w:spacing w:before="139" w:line="277"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2"/>
          <w:position w:val="2"/>
        </w:rPr>
        <w:t>8.3</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12"/>
          <w:position w:val="2"/>
        </w:rPr>
        <w:t>风险评估和应对</w:t>
      </w:r>
    </w:p>
    <w:p>
      <w:pPr>
        <w:ind w:left="378"/>
        <w:spacing w:before="181" w:line="21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组织应实施并维护风险评估和应对流程。</w:t>
      </w:r>
    </w:p>
    <w:p>
      <w:pPr>
        <w:ind w:left="328"/>
        <w:spacing w:before="54" w:line="234" w:lineRule="auto"/>
        <w:rPr>
          <w:rFonts w:ascii="FZShuSong-Z01" w:hAnsi="FZShuSong-Z01" w:eastAsia="FZShuSong-Z01" w:cs="FZShuSong-Z01"/>
          <w:sz w:val="15"/>
          <w:szCs w:val="15"/>
        </w:rPr>
      </w:pPr>
      <w:r>
        <w:rPr>
          <w:rFonts w:ascii="FZHei-B01" w:hAnsi="FZHei-B01" w:eastAsia="FZHei-B01" w:cs="FZHei-B01"/>
          <w:sz w:val="15"/>
          <w:szCs w:val="15"/>
          <w:spacing w:val="5"/>
        </w:rPr>
        <w:t>注</w:t>
      </w:r>
      <w:r>
        <w:rPr>
          <w:rFonts w:ascii="FZHei-B01" w:hAnsi="FZHei-B01" w:eastAsia="FZHei-B01" w:cs="FZHei-B01"/>
          <w:sz w:val="15"/>
          <w:szCs w:val="15"/>
          <w:spacing w:val="5"/>
        </w:rPr>
        <w:t xml:space="preserve"> </w:t>
      </w:r>
      <w:r>
        <w:rPr>
          <w:rFonts w:ascii="Times New Roman" w:hAnsi="Times New Roman" w:eastAsia="Times New Roman" w:cs="Times New Roman"/>
          <w:sz w:val="15"/>
          <w:szCs w:val="15"/>
          <w:spacing w:val="5"/>
        </w:rPr>
        <w:t>1</w:t>
      </w:r>
      <w:r>
        <w:rPr>
          <w:rFonts w:ascii="FZShuSong-Z01" w:hAnsi="FZShuSong-Z01" w:eastAsia="FZShuSong-Z01" w:cs="FZShuSong-Z01"/>
          <w:sz w:val="15"/>
          <w:szCs w:val="15"/>
          <w:spacing w:val="5"/>
        </w:rPr>
        <w:t>：风险评估和处理流程在</w:t>
      </w:r>
      <w:r>
        <w:rPr>
          <w:rFonts w:ascii="FZShuSong-Z01" w:hAnsi="FZShuSong-Z01" w:eastAsia="FZShuSong-Z01" w:cs="FZShuSong-Z01"/>
          <w:sz w:val="15"/>
          <w:szCs w:val="15"/>
          <w:spacing w:val="5"/>
        </w:rPr>
        <w:t xml:space="preserve"> </w:t>
      </w:r>
      <w:r>
        <w:rPr>
          <w:rFonts w:ascii="Times New Roman" w:hAnsi="Times New Roman" w:eastAsia="Times New Roman" w:cs="Times New Roman"/>
          <w:sz w:val="15"/>
          <w:szCs w:val="15"/>
        </w:rPr>
        <w:t>ISO</w:t>
      </w:r>
      <w:r>
        <w:rPr>
          <w:rFonts w:ascii="Times New Roman" w:hAnsi="Times New Roman" w:eastAsia="Times New Roman" w:cs="Times New Roman"/>
          <w:sz w:val="15"/>
          <w:szCs w:val="15"/>
          <w:spacing w:val="23"/>
          <w:w w:val="101"/>
        </w:rPr>
        <w:t xml:space="preserve"> </w:t>
      </w:r>
      <w:r>
        <w:rPr>
          <w:rFonts w:ascii="Times New Roman" w:hAnsi="Times New Roman" w:eastAsia="Times New Roman" w:cs="Times New Roman"/>
          <w:sz w:val="15"/>
          <w:szCs w:val="15"/>
          <w:spacing w:val="5"/>
        </w:rPr>
        <w:t>31000 </w:t>
      </w:r>
      <w:r>
        <w:rPr>
          <w:rFonts w:ascii="FZShuSong-Z01" w:hAnsi="FZShuSong-Z01" w:eastAsia="FZShuSong-Z01" w:cs="FZShuSong-Z01"/>
          <w:sz w:val="15"/>
          <w:szCs w:val="15"/>
          <w:spacing w:val="5"/>
        </w:rPr>
        <w:t>中涉及。</w:t>
      </w:r>
    </w:p>
    <w:p>
      <w:pPr>
        <w:ind w:left="378"/>
        <w:spacing w:before="35" w:line="262"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0"/>
          <w:position w:val="2"/>
        </w:rPr>
        <w:t>组织应：</w:t>
      </w:r>
    </w:p>
    <w:p>
      <w:pPr>
        <w:ind w:left="381"/>
        <w:spacing w:before="16" w:line="262"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position w:val="1"/>
        </w:rPr>
        <w:t>a</w:t>
      </w:r>
      <w:r>
        <w:rPr>
          <w:rFonts w:ascii="FZShuSong-Z01" w:hAnsi="FZShuSong-Z01" w:eastAsia="FZShuSong-Z01" w:cs="FZShuSong-Z01"/>
          <w:sz w:val="17"/>
          <w:szCs w:val="17"/>
          <w:color w:val="231F20"/>
          <w:spacing w:val="15"/>
          <w:position w:val="1"/>
        </w:rPr>
        <w:t>）</w:t>
      </w:r>
      <w:r>
        <w:rPr>
          <w:rFonts w:ascii="FZShuSong-Z01" w:hAnsi="FZShuSong-Z01" w:eastAsia="FZShuSong-Z01" w:cs="FZShuSong-Z01"/>
          <w:sz w:val="17"/>
          <w:szCs w:val="17"/>
          <w:color w:val="231F20"/>
          <w:spacing w:val="15"/>
          <w:position w:val="1"/>
        </w:rPr>
        <w:t xml:space="preserve">   </w:t>
      </w:r>
      <w:r>
        <w:rPr>
          <w:rFonts w:ascii="FZShuSong-Z01" w:hAnsi="FZShuSong-Z01" w:eastAsia="FZShuSong-Z01" w:cs="FZShuSong-Z01"/>
          <w:sz w:val="17"/>
          <w:szCs w:val="17"/>
          <w:color w:val="231F20"/>
          <w:spacing w:val="15"/>
          <w:position w:val="1"/>
        </w:rPr>
        <w:t>确定其与供应链安全有关的风险</w:t>
      </w:r>
      <w:r>
        <w:rPr>
          <w:rFonts w:ascii="FZShuSong-Z01" w:hAnsi="FZShuSong-Z01" w:eastAsia="FZShuSong-Z01" w:cs="FZShuSong-Z01"/>
          <w:sz w:val="17"/>
          <w:szCs w:val="17"/>
          <w:color w:val="231F20"/>
          <w:spacing w:val="14"/>
          <w:position w:val="1"/>
        </w:rPr>
        <w:t>，并将它们与供应链安全管理所需的资源进行优先排序；</w:t>
      </w:r>
    </w:p>
    <w:p>
      <w:pPr>
        <w:ind w:left="374"/>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b</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分析和评估已识别的风险；</w:t>
      </w:r>
    </w:p>
    <w:p>
      <w:pPr>
        <w:ind w:left="381"/>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c</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1"/>
        </w:rPr>
        <w:t>确定哪些风险需要处理；</w:t>
      </w:r>
    </w:p>
    <w:p>
      <w:pPr>
        <w:ind w:left="375"/>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d</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选择和实施应对这些风险的方案；</w:t>
      </w:r>
    </w:p>
    <w:p>
      <w:pPr>
        <w:ind w:left="381"/>
        <w:spacing w:before="30"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e</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1"/>
          <w:position w:val="2"/>
        </w:rPr>
        <w:t xml:space="preserve">   </w:t>
      </w:r>
      <w:r>
        <w:rPr>
          <w:rFonts w:ascii="FZShuSong-Z01" w:hAnsi="FZShuSong-Z01" w:eastAsia="FZShuSong-Z01" w:cs="FZShuSong-Z01"/>
          <w:sz w:val="17"/>
          <w:szCs w:val="17"/>
          <w:color w:val="231F20"/>
          <w:spacing w:val="11"/>
          <w:position w:val="2"/>
        </w:rPr>
        <w:t>制定和实施风险应对计划。</w:t>
      </w:r>
    </w:p>
    <w:p>
      <w:pPr>
        <w:ind w:left="328"/>
        <w:spacing w:before="23" w:line="234" w:lineRule="auto"/>
        <w:rPr>
          <w:rFonts w:ascii="FZShuSong-Z01" w:hAnsi="FZShuSong-Z01" w:eastAsia="FZShuSong-Z01" w:cs="FZShuSong-Z01"/>
          <w:sz w:val="15"/>
          <w:szCs w:val="15"/>
        </w:rPr>
      </w:pPr>
      <w:r>
        <w:rPr>
          <w:rFonts w:ascii="FZHei-B01" w:hAnsi="FZHei-B01" w:eastAsia="FZHei-B01" w:cs="FZHei-B01"/>
          <w:sz w:val="15"/>
          <w:szCs w:val="15"/>
          <w:spacing w:val="9"/>
        </w:rPr>
        <w:t>注</w:t>
      </w:r>
      <w:r>
        <w:rPr>
          <w:rFonts w:ascii="FZHei-B01" w:hAnsi="FZHei-B01" w:eastAsia="FZHei-B01" w:cs="FZHei-B01"/>
          <w:sz w:val="15"/>
          <w:szCs w:val="15"/>
          <w:spacing w:val="9"/>
        </w:rPr>
        <w:t xml:space="preserve"> </w:t>
      </w:r>
      <w:r>
        <w:rPr>
          <w:rFonts w:ascii="Times New Roman" w:hAnsi="Times New Roman" w:eastAsia="Times New Roman" w:cs="Times New Roman"/>
          <w:sz w:val="15"/>
          <w:szCs w:val="15"/>
          <w:spacing w:val="9"/>
        </w:rPr>
        <w:t>2</w:t>
      </w:r>
      <w:r>
        <w:rPr>
          <w:rFonts w:ascii="FZShuSong-Z01" w:hAnsi="FZShuSong-Z01" w:eastAsia="FZShuSong-Z01" w:cs="FZShuSong-Z01"/>
          <w:sz w:val="15"/>
          <w:szCs w:val="15"/>
          <w:spacing w:val="9"/>
        </w:rPr>
        <w:t>：本条中的风险与组织及其相关方的供应链安全有关</w:t>
      </w:r>
      <w:r>
        <w:rPr>
          <w:rFonts w:ascii="FZShuSong-Z01" w:hAnsi="FZShuSong-Z01" w:eastAsia="FZShuSong-Z01" w:cs="FZShuSong-Z01"/>
          <w:sz w:val="15"/>
          <w:szCs w:val="15"/>
          <w:spacing w:val="-6"/>
        </w:rPr>
        <w:t xml:space="preserve"> </w:t>
      </w:r>
      <w:r>
        <w:rPr>
          <w:rFonts w:ascii="FZShuSong-Z01" w:hAnsi="FZShuSong-Z01" w:eastAsia="FZShuSong-Z01" w:cs="FZShuSong-Z01"/>
          <w:sz w:val="15"/>
          <w:szCs w:val="15"/>
          <w:spacing w:val="9"/>
        </w:rPr>
        <w:t>。与管理体系的有效性相关的风险和机遇的处理见</w:t>
      </w:r>
      <w:r>
        <w:rPr>
          <w:rFonts w:ascii="FZShuSong-Z01" w:hAnsi="FZShuSong-Z01" w:eastAsia="FZShuSong-Z01" w:cs="FZShuSong-Z01"/>
          <w:sz w:val="15"/>
          <w:szCs w:val="15"/>
          <w:spacing w:val="9"/>
        </w:rPr>
        <w:t xml:space="preserve"> </w:t>
      </w:r>
      <w:r>
        <w:rPr>
          <w:rFonts w:ascii="Times New Roman" w:hAnsi="Times New Roman" w:eastAsia="Times New Roman" w:cs="Times New Roman"/>
          <w:sz w:val="15"/>
          <w:szCs w:val="15"/>
          <w:spacing w:val="9"/>
        </w:rPr>
        <w:t>6.1</w:t>
      </w:r>
      <w:r>
        <w:rPr>
          <w:rFonts w:ascii="FZShuSong-Z01" w:hAnsi="FZShuSong-Z01" w:eastAsia="FZShuSong-Z01" w:cs="FZShuSong-Z01"/>
          <w:sz w:val="15"/>
          <w:szCs w:val="15"/>
          <w:spacing w:val="9"/>
        </w:rPr>
        <w:t>。</w:t>
      </w:r>
    </w:p>
    <w:p>
      <w:pPr>
        <w:ind w:left="2"/>
        <w:spacing w:before="150" w:line="282"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4"/>
          <w:position w:val="2"/>
        </w:rPr>
        <w:t>8.4</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4"/>
          <w:position w:val="2"/>
        </w:rPr>
        <w:t>控制</w:t>
      </w:r>
    </w:p>
    <w:p>
      <w:pPr>
        <w:ind w:left="1" w:right="16" w:firstLine="379"/>
        <w:spacing w:before="175" w:line="266"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8.2</w:t>
      </w:r>
      <w:r>
        <w:rPr>
          <w:rFonts w:ascii="Times New Roman" w:hAnsi="Times New Roman" w:eastAsia="Times New Roman" w:cs="Times New Roman"/>
          <w:sz w:val="17"/>
          <w:szCs w:val="17"/>
          <w:color w:val="231F20"/>
          <w:spacing w:val="49"/>
          <w:w w:val="101"/>
        </w:rPr>
        <w:t xml:space="preserve"> </w:t>
      </w:r>
      <w:r>
        <w:rPr>
          <w:rFonts w:ascii="FZShuSong-Z01" w:hAnsi="FZShuSong-Z01" w:eastAsia="FZShuSong-Z01" w:cs="FZShuSong-Z01"/>
          <w:sz w:val="17"/>
          <w:szCs w:val="17"/>
          <w:color w:val="231F20"/>
          <w:spacing w:val="14"/>
        </w:rPr>
        <w:t>中列出的流程应包括对人力资源管理的控制，以及酌情对与供应链安全有关的设备、仪器和信</w:t>
      </w:r>
      <w:r>
        <w:rPr>
          <w:rFonts w:ascii="FZShuSong-Z01" w:hAnsi="FZShuSong-Z01" w:eastAsia="FZShuSong-Z01" w:cs="FZShuSong-Z01"/>
          <w:sz w:val="17"/>
          <w:szCs w:val="17"/>
          <w:color w:val="231F20"/>
          <w:spacing w:val="12"/>
        </w:rPr>
        <w:t>息技术项的设计、安装、运行、翻新和修改</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2"/>
        </w:rPr>
        <w:t>如果对现有的安排进行修订，或引入了可能对供应链安全</w:t>
      </w:r>
      <w:r>
        <w:rPr>
          <w:rFonts w:ascii="FZShuSong-Z01" w:hAnsi="FZShuSong-Z01" w:eastAsia="FZShuSong-Z01" w:cs="FZShuSong-Z01"/>
          <w:sz w:val="17"/>
          <w:szCs w:val="17"/>
          <w:color w:val="231F20"/>
          <w:spacing w:val="15"/>
        </w:rPr>
        <w:t>管理产生影响的新安排，组织应在实施之前考虑供应链安全相关的风险。</w:t>
      </w:r>
    </w:p>
    <w:p>
      <w:pPr>
        <w:ind w:left="377"/>
        <w:spacing w:line="266"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7"/>
          <w:position w:val="1"/>
        </w:rPr>
        <w:t>需考虑的新安排或修订的安排应包括：</w:t>
      </w:r>
    </w:p>
    <w:p>
      <w:pPr>
        <w:ind w:left="381"/>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a</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8"/>
        </w:rPr>
        <w:t>修订后的组织结构、角色或责任；</w:t>
      </w:r>
    </w:p>
    <w:p>
      <w:pPr>
        <w:ind w:left="374"/>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b</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6"/>
        </w:rPr>
        <w:t>培训、宣传和人力资源管理；</w:t>
      </w:r>
    </w:p>
    <w:p>
      <w:pPr>
        <w:ind w:left="381"/>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c</w:t>
      </w:r>
      <w:r>
        <w:rPr>
          <w:rFonts w:ascii="FZShuSong-Z01" w:hAnsi="FZShuSong-Z01" w:eastAsia="FZShuSong-Z01" w:cs="FZShuSong-Z01"/>
          <w:sz w:val="17"/>
          <w:szCs w:val="17"/>
          <w:color w:val="231F20"/>
          <w:spacing w:val="7"/>
        </w:rPr>
        <w:t>）</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7"/>
        </w:rPr>
        <w:t>修订供应链安全管理方针、目标、指标或方案；</w:t>
      </w:r>
    </w:p>
    <w:p>
      <w:pPr>
        <w:ind w:left="375"/>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d</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9"/>
        </w:rPr>
        <w:t>修订流程和程序；</w:t>
      </w:r>
    </w:p>
    <w:p>
      <w:pPr>
        <w:ind w:left="381"/>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e</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引入新的基础设施、供应链安全设备或技术，其中可能包括硬件和</w:t>
      </w:r>
      <w:r>
        <w:rPr>
          <w:rFonts w:ascii="Times New Roman" w:hAnsi="Times New Roman" w:eastAsia="Times New Roman" w:cs="Times New Roman"/>
          <w:sz w:val="17"/>
          <w:szCs w:val="17"/>
          <w:color w:val="231F20"/>
          <w:spacing w:val="12"/>
        </w:rPr>
        <w:t>/</w:t>
      </w:r>
      <w:r>
        <w:rPr>
          <w:rFonts w:ascii="FZShuSong-Z01" w:hAnsi="FZShuSong-Z01" w:eastAsia="FZShuSong-Z01" w:cs="FZShuSong-Z01"/>
          <w:sz w:val="17"/>
          <w:szCs w:val="17"/>
          <w:color w:val="231F20"/>
          <w:spacing w:val="12"/>
        </w:rPr>
        <w:t>或软件；</w:t>
      </w:r>
    </w:p>
    <w:p>
      <w:pPr>
        <w:ind w:left="381"/>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f</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8"/>
        </w:rPr>
        <w:t>酌情引入新的承包商、供应商或</w:t>
      </w:r>
      <w:r>
        <w:rPr>
          <w:rFonts w:ascii="FZShuSong-Z01" w:hAnsi="FZShuSong-Z01" w:eastAsia="FZShuSong-Z01" w:cs="FZShuSong-Z01"/>
          <w:sz w:val="17"/>
          <w:szCs w:val="17"/>
          <w:color w:val="231F20"/>
          <w:spacing w:val="7"/>
        </w:rPr>
        <w:t>人员；</w:t>
      </w:r>
    </w:p>
    <w:p>
      <w:pPr>
        <w:ind w:left="380"/>
        <w:spacing w:before="30"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g</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对外部供应商的供应链安全保证的要求。</w:t>
      </w:r>
    </w:p>
    <w:p>
      <w:pPr>
        <w:ind w:left="378"/>
        <w:spacing w:before="45" w:line="21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4"/>
        </w:rPr>
        <w:t>组织应控制计划中的变更，并审查非预期变更的后果，必要时采取行动以减轻任何不利影响。</w:t>
      </w:r>
    </w:p>
    <w:p>
      <w:pPr>
        <w:ind w:left="378"/>
        <w:spacing w:before="57"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6"/>
        </w:rPr>
        <w:t>组织应确保外部提供的与供应链安全管理体系相关的流程、产品或服务</w:t>
      </w:r>
      <w:r>
        <w:rPr>
          <w:rFonts w:ascii="FZShuSong-Z01" w:hAnsi="FZShuSong-Z01" w:eastAsia="FZShuSong-Z01" w:cs="FZShuSong-Z01"/>
          <w:sz w:val="17"/>
          <w:szCs w:val="17"/>
          <w:color w:val="231F20"/>
          <w:spacing w:val="15"/>
        </w:rPr>
        <w:t>受到控制。</w:t>
      </w:r>
    </w:p>
    <w:p>
      <w:pPr>
        <w:ind w:left="2"/>
        <w:spacing w:before="169" w:line="290"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6"/>
          <w:position w:val="3"/>
        </w:rPr>
        <w:t>8.5    </w:t>
      </w:r>
      <w:r>
        <w:rPr>
          <w:rFonts w:ascii="FZHei-B01" w:hAnsi="FZHei-B01" w:eastAsia="FZHei-B01" w:cs="FZHei-B01"/>
          <w:sz w:val="17"/>
          <w:szCs w:val="17"/>
          <w:color w:val="231F20"/>
          <w:spacing w:val="6"/>
          <w:position w:val="3"/>
        </w:rPr>
        <w:t>供应链安全政策</w:t>
      </w:r>
      <w:r>
        <w:rPr>
          <w:rFonts w:ascii="FZShuSong-Z01" w:hAnsi="FZShuSong-Z01" w:eastAsia="FZShuSong-Z01" w:cs="FZShuSong-Z01"/>
          <w:sz w:val="17"/>
          <w:szCs w:val="17"/>
          <w:color w:val="231F20"/>
          <w:spacing w:val="6"/>
          <w:position w:val="3"/>
        </w:rPr>
        <w:t>、</w:t>
      </w:r>
      <w:r>
        <w:rPr>
          <w:rFonts w:ascii="FZHei-B01" w:hAnsi="FZHei-B01" w:eastAsia="FZHei-B01" w:cs="FZHei-B01"/>
          <w:sz w:val="17"/>
          <w:szCs w:val="17"/>
          <w:color w:val="231F20"/>
          <w:spacing w:val="6"/>
          <w:position w:val="3"/>
        </w:rPr>
        <w:t>程序</w:t>
      </w:r>
      <w:r>
        <w:rPr>
          <w:rFonts w:ascii="FZShuSong-Z01" w:hAnsi="FZShuSong-Z01" w:eastAsia="FZShuSong-Z01" w:cs="FZShuSong-Z01"/>
          <w:sz w:val="17"/>
          <w:szCs w:val="17"/>
          <w:color w:val="231F20"/>
          <w:spacing w:val="6"/>
          <w:position w:val="3"/>
        </w:rPr>
        <w:t>、</w:t>
      </w:r>
      <w:r>
        <w:rPr>
          <w:rFonts w:ascii="FZHei-B01" w:hAnsi="FZHei-B01" w:eastAsia="FZHei-B01" w:cs="FZHei-B01"/>
          <w:sz w:val="17"/>
          <w:szCs w:val="17"/>
          <w:color w:val="231F20"/>
          <w:spacing w:val="6"/>
          <w:position w:val="3"/>
        </w:rPr>
        <w:t>流程和处理</w:t>
      </w:r>
    </w:p>
    <w:p>
      <w:pPr>
        <w:ind w:left="2"/>
        <w:spacing w:before="136" w:line="290"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8"/>
          <w:position w:val="3"/>
        </w:rPr>
        <w:t>8.5.1</w:t>
      </w:r>
      <w:r>
        <w:rPr>
          <w:rFonts w:ascii="Times New Roman" w:hAnsi="Times New Roman" w:eastAsia="Times New Roman" w:cs="Times New Roman"/>
          <w:sz w:val="17"/>
          <w:szCs w:val="17"/>
          <w:color w:val="231F20"/>
          <w:spacing w:val="9"/>
          <w:position w:val="3"/>
        </w:rPr>
        <w:t xml:space="preserve">    </w:t>
      </w:r>
      <w:r>
        <w:rPr>
          <w:rFonts w:ascii="FZHei-B01" w:hAnsi="FZHei-B01" w:eastAsia="FZHei-B01" w:cs="FZHei-B01"/>
          <w:sz w:val="17"/>
          <w:szCs w:val="17"/>
          <w:color w:val="231F20"/>
          <w:spacing w:val="8"/>
          <w:position w:val="3"/>
        </w:rPr>
        <w:t>识别和选择策略</w:t>
      </w:r>
      <w:r>
        <w:rPr>
          <w:rFonts w:ascii="FZShuSong-Z01" w:hAnsi="FZShuSong-Z01" w:eastAsia="FZShuSong-Z01" w:cs="FZShuSong-Z01"/>
          <w:sz w:val="17"/>
          <w:szCs w:val="17"/>
          <w:color w:val="231F20"/>
          <w:spacing w:val="8"/>
          <w:position w:val="3"/>
        </w:rPr>
        <w:t>、</w:t>
      </w:r>
      <w:r>
        <w:rPr>
          <w:rFonts w:ascii="FZHei-B01" w:hAnsi="FZHei-B01" w:eastAsia="FZHei-B01" w:cs="FZHei-B01"/>
          <w:sz w:val="17"/>
          <w:szCs w:val="17"/>
          <w:color w:val="231F20"/>
          <w:spacing w:val="8"/>
          <w:position w:val="3"/>
        </w:rPr>
        <w:t>处理方法</w:t>
      </w:r>
    </w:p>
    <w:p>
      <w:pPr>
        <w:ind w:right="16" w:firstLine="378"/>
        <w:spacing w:before="168" w:line="268" w:lineRule="auto"/>
        <w:jc w:val="both"/>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组织应实施并保持系统的程序，以分析与供应链安</w:t>
      </w:r>
      <w:r>
        <w:rPr>
          <w:rFonts w:ascii="FZShuSong-Z01" w:hAnsi="FZShuSong-Z01" w:eastAsia="FZShuSong-Z01" w:cs="FZShuSong-Z01"/>
          <w:sz w:val="17"/>
          <w:szCs w:val="17"/>
          <w:color w:val="231F20"/>
          <w:spacing w:val="16"/>
        </w:rPr>
        <w:t>全有关的脆弱性和威胁</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8"/>
        </w:rPr>
        <w:t xml:space="preserve"> </w:t>
      </w:r>
      <w:r>
        <w:rPr>
          <w:rFonts w:ascii="FZShuSong-Z01" w:hAnsi="FZShuSong-Z01" w:eastAsia="FZShuSong-Z01" w:cs="FZShuSong-Z01"/>
          <w:sz w:val="17"/>
          <w:szCs w:val="17"/>
          <w:color w:val="231F20"/>
          <w:spacing w:val="16"/>
        </w:rPr>
        <w:t>在这种脆弱性和威胁</w:t>
      </w:r>
      <w:r>
        <w:rPr>
          <w:rFonts w:ascii="FZShuSong-Z01" w:hAnsi="FZShuSong-Z01" w:eastAsia="FZShuSong-Z01" w:cs="FZShuSong-Z01"/>
          <w:sz w:val="17"/>
          <w:szCs w:val="17"/>
          <w:color w:val="231F20"/>
          <w:spacing w:val="14"/>
        </w:rPr>
        <w:t>分析及其后续的风险评估的基础上，组织应确定并选择一种安全战略，其中包括一</w:t>
      </w:r>
      <w:r>
        <w:rPr>
          <w:rFonts w:ascii="FZShuSong-Z01" w:hAnsi="FZShuSong-Z01" w:eastAsia="FZShuSong-Z01" w:cs="FZShuSong-Z01"/>
          <w:sz w:val="17"/>
          <w:szCs w:val="17"/>
          <w:color w:val="231F20"/>
          <w:spacing w:val="13"/>
        </w:rPr>
        <w:t>个或多个程序、过程</w:t>
      </w:r>
      <w:r>
        <w:rPr>
          <w:rFonts w:ascii="FZShuSong-Z01" w:hAnsi="FZShuSong-Z01" w:eastAsia="FZShuSong-Z01" w:cs="FZShuSong-Z01"/>
          <w:sz w:val="17"/>
          <w:szCs w:val="17"/>
          <w:color w:val="231F20"/>
          <w:spacing w:val="13"/>
        </w:rPr>
        <w:t>和处理方法。</w:t>
      </w:r>
    </w:p>
    <w:p>
      <w:pPr>
        <w:ind w:left="376"/>
        <w:spacing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8"/>
          <w:position w:val="2"/>
        </w:rPr>
        <w:t>识别应基于战略、程序、流程和处理的程度：</w:t>
      </w:r>
    </w:p>
    <w:p>
      <w:pPr>
        <w:ind w:left="381"/>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维护本组织的供应链安全；</w:t>
      </w:r>
    </w:p>
    <w:p>
      <w:pPr>
        <w:ind w:left="374"/>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b</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降低供应链安全漏洞的可能性；</w:t>
      </w:r>
    </w:p>
    <w:p>
      <w:pPr>
        <w:ind w:left="381"/>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c</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7"/>
          <w:w w:val="101"/>
        </w:rPr>
        <w:t xml:space="preserve">   </w:t>
      </w:r>
      <w:r>
        <w:rPr>
          <w:rFonts w:ascii="FZShuSong-Z01" w:hAnsi="FZShuSong-Z01" w:eastAsia="FZShuSong-Z01" w:cs="FZShuSong-Z01"/>
          <w:sz w:val="17"/>
          <w:szCs w:val="17"/>
          <w:color w:val="231F20"/>
          <w:spacing w:val="10"/>
        </w:rPr>
        <w:t>降低威胁实现的可能性；</w:t>
      </w:r>
    </w:p>
    <w:p>
      <w:pPr>
        <w:ind w:left="375"/>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d</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缩短任何供应链安全处理缺陷的</w:t>
      </w:r>
      <w:r>
        <w:rPr>
          <w:rFonts w:ascii="FZShuSong-Z01" w:hAnsi="FZShuSong-Z01" w:eastAsia="FZShuSong-Z01" w:cs="FZShuSong-Z01"/>
          <w:sz w:val="17"/>
          <w:szCs w:val="17"/>
          <w:color w:val="231F20"/>
          <w:spacing w:val="11"/>
        </w:rPr>
        <w:t>期限，并限制其影响；</w:t>
      </w:r>
    </w:p>
    <w:p>
      <w:pPr>
        <w:ind w:left="381"/>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e</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0"/>
          <w:position w:val="2"/>
        </w:rPr>
        <w:t xml:space="preserve">   </w:t>
      </w:r>
      <w:r>
        <w:rPr>
          <w:rFonts w:ascii="FZShuSong-Z01" w:hAnsi="FZShuSong-Z01" w:eastAsia="FZShuSong-Z01" w:cs="FZShuSong-Z01"/>
          <w:sz w:val="17"/>
          <w:szCs w:val="17"/>
          <w:color w:val="231F20"/>
          <w:spacing w:val="11"/>
          <w:position w:val="2"/>
        </w:rPr>
        <w:t>规定提供足够的资源。</w:t>
      </w:r>
    </w:p>
    <w:p>
      <w:pPr>
        <w:spacing w:line="259" w:lineRule="exact"/>
        <w:sectPr>
          <w:headerReference w:type="default" r:id="rId24"/>
          <w:footerReference w:type="default" r:id="rId25"/>
          <w:pgSz w:w="10760" w:h="15556"/>
          <w:pgMar w:top="1735" w:right="1292" w:bottom="1312" w:left="1178" w:header="1465" w:footer="1124" w:gutter="0"/>
        </w:sectPr>
        <w:rPr>
          <w:rFonts w:ascii="FZShuSong-Z01" w:hAnsi="FZShuSong-Z01" w:eastAsia="FZShuSong-Z01" w:cs="FZShuSong-Z01"/>
          <w:sz w:val="17"/>
          <w:szCs w:val="17"/>
        </w:rPr>
      </w:pPr>
    </w:p>
    <w:p>
      <w:pPr>
        <w:ind w:left="385"/>
        <w:spacing w:before="286" w:line="258"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1"/>
          <w:position w:val="2"/>
        </w:rPr>
        <w:t>选择应基于战略、流程和处理的程度：</w:t>
      </w:r>
    </w:p>
    <w:p>
      <w:pPr>
        <w:ind w:left="389"/>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a</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满足保护组织供应链安全的要求；</w:t>
      </w:r>
    </w:p>
    <w:p>
      <w:pPr>
        <w:ind w:left="382"/>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b</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考虑组织可能承担或不承担的风险的数量和类型；</w:t>
      </w:r>
    </w:p>
    <w:p>
      <w:pPr>
        <w:ind w:left="388"/>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c</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3"/>
          <w:position w:val="2"/>
        </w:rPr>
        <w:t xml:space="preserve">   </w:t>
      </w:r>
      <w:r>
        <w:rPr>
          <w:rFonts w:ascii="FZShuSong-Z01" w:hAnsi="FZShuSong-Z01" w:eastAsia="FZShuSong-Z01" w:cs="FZShuSong-Z01"/>
          <w:sz w:val="17"/>
          <w:szCs w:val="17"/>
          <w:color w:val="231F20"/>
          <w:spacing w:val="11"/>
          <w:position w:val="2"/>
        </w:rPr>
        <w:t>考虑相关的成本和效益。</w:t>
      </w:r>
    </w:p>
    <w:p>
      <w:pPr>
        <w:ind w:left="10"/>
        <w:spacing w:before="139"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9"/>
          <w:position w:val="2"/>
        </w:rPr>
        <w:t>8.5.2</w:t>
      </w:r>
      <w:r>
        <w:rPr>
          <w:rFonts w:ascii="Times New Roman" w:hAnsi="Times New Roman" w:eastAsia="Times New Roman" w:cs="Times New Roman"/>
          <w:sz w:val="17"/>
          <w:szCs w:val="17"/>
          <w:color w:val="231F20"/>
          <w:spacing w:val="7"/>
          <w:position w:val="2"/>
        </w:rPr>
        <w:t xml:space="preserve">    </w:t>
      </w:r>
      <w:r>
        <w:rPr>
          <w:rFonts w:ascii="FZHei-B01" w:hAnsi="FZHei-B01" w:eastAsia="FZHei-B01" w:cs="FZHei-B01"/>
          <w:sz w:val="17"/>
          <w:szCs w:val="17"/>
          <w:color w:val="231F20"/>
          <w:spacing w:val="9"/>
          <w:position w:val="2"/>
        </w:rPr>
        <w:t>所需资源</w:t>
      </w:r>
    </w:p>
    <w:p>
      <w:pPr>
        <w:ind w:left="386"/>
        <w:spacing w:before="178" w:line="21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5"/>
        </w:rPr>
        <w:t>组织应确定实施所选择的供应链安全程序、过程和处置对策的资源需求。</w:t>
      </w:r>
    </w:p>
    <w:p>
      <w:pPr>
        <w:ind w:left="10"/>
        <w:spacing w:before="169"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9"/>
          <w:position w:val="2"/>
        </w:rPr>
        <w:t>8.5.3    </w:t>
      </w:r>
      <w:r>
        <w:rPr>
          <w:rFonts w:ascii="FZHei-B01" w:hAnsi="FZHei-B01" w:eastAsia="FZHei-B01" w:cs="FZHei-B01"/>
          <w:sz w:val="17"/>
          <w:szCs w:val="17"/>
          <w:color w:val="231F20"/>
          <w:spacing w:val="9"/>
          <w:position w:val="2"/>
        </w:rPr>
        <w:t>处理的实施</w:t>
      </w:r>
    </w:p>
    <w:p>
      <w:pPr>
        <w:ind w:left="386"/>
        <w:spacing w:before="177" w:line="21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组织应实施和维护所选择的供应链安全处理方法。</w:t>
      </w:r>
    </w:p>
    <w:p>
      <w:pPr>
        <w:ind w:left="10"/>
        <w:spacing w:before="169" w:line="280"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2"/>
          <w:position w:val="2"/>
        </w:rPr>
        <w:t>8.6</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12"/>
          <w:position w:val="2"/>
        </w:rPr>
        <w:t>供应链安全方案</w:t>
      </w:r>
    </w:p>
    <w:p>
      <w:pPr>
        <w:ind w:left="10"/>
        <w:spacing w:before="146" w:line="283"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5"/>
          <w:position w:val="2"/>
        </w:rPr>
        <w:t>8.6.1</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5"/>
          <w:position w:val="2"/>
        </w:rPr>
        <w:t>通则</w:t>
      </w:r>
    </w:p>
    <w:p>
      <w:pPr>
        <w:ind w:left="5" w:firstLine="380"/>
        <w:spacing w:before="176" w:line="275" w:lineRule="auto"/>
        <w:jc w:val="both"/>
        <w:rPr>
          <w:rFonts w:ascii="FZShuSong-Z01" w:hAnsi="FZShuSong-Z01" w:eastAsia="FZShuSong-Z01" w:cs="FZShuSong-Z01"/>
          <w:sz w:val="17"/>
          <w:szCs w:val="17"/>
        </w:rPr>
      </w:pPr>
      <w:r>
        <w:rPr>
          <w:rFonts w:ascii="FZShuSong-Z01" w:hAnsi="FZShuSong-Z01" w:eastAsia="FZShuSong-Z01" w:cs="FZShuSong-Z01"/>
          <w:sz w:val="17"/>
          <w:szCs w:val="17"/>
          <w:color w:val="231F20"/>
          <w:spacing w:val="16"/>
        </w:rPr>
        <w:t>组织应根据所选择的战略和处理方法，制定并记录供应链安全计划和程序</w:t>
      </w:r>
      <w:r>
        <w:rPr>
          <w:rFonts w:ascii="FZShuSong-Z01" w:hAnsi="FZShuSong-Z01" w:eastAsia="FZShuSong-Z01" w:cs="FZShuSong-Z01"/>
          <w:sz w:val="17"/>
          <w:szCs w:val="17"/>
          <w:color w:val="231F20"/>
          <w:spacing w:val="-3"/>
        </w:rPr>
        <w:t xml:space="preserve"> </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20"/>
        </w:rPr>
        <w:t xml:space="preserve"> </w:t>
      </w:r>
      <w:r>
        <w:rPr>
          <w:rFonts w:ascii="FZShuSong-Z01" w:hAnsi="FZShuSong-Z01" w:eastAsia="FZShuSong-Z01" w:cs="FZShuSong-Z01"/>
          <w:sz w:val="17"/>
          <w:szCs w:val="17"/>
          <w:color w:val="231F20"/>
          <w:spacing w:val="16"/>
        </w:rPr>
        <w:t>组织应实施和维护</w:t>
      </w:r>
      <w:r>
        <w:rPr>
          <w:rFonts w:ascii="FZShuSong-Z01" w:hAnsi="FZShuSong-Z01" w:eastAsia="FZShuSong-Z01" w:cs="FZShuSong-Z01"/>
          <w:sz w:val="17"/>
          <w:szCs w:val="17"/>
          <w:color w:val="231F20"/>
          <w:spacing w:val="-22"/>
        </w:rPr>
        <w:t xml:space="preserve"> </w:t>
      </w:r>
      <w:r>
        <w:rPr>
          <w:rFonts w:ascii="FZShuSong-Z01" w:hAnsi="FZShuSong-Z01" w:eastAsia="FZShuSong-Z01" w:cs="FZShuSong-Z01"/>
          <w:sz w:val="17"/>
          <w:szCs w:val="17"/>
          <w:color w:val="231F20"/>
          <w:spacing w:val="16"/>
        </w:rPr>
        <w:t>一</w:t>
      </w:r>
      <w:r>
        <w:rPr>
          <w:rFonts w:ascii="FZShuSong-Z01" w:hAnsi="FZShuSong-Z01" w:eastAsia="FZShuSong-Z01" w:cs="FZShuSong-Z01"/>
          <w:sz w:val="17"/>
          <w:szCs w:val="17"/>
          <w:color w:val="231F20"/>
          <w:spacing w:val="18"/>
        </w:rPr>
        <w:t>个响应架构，以便及时且有效地警告和向相关方通报与供应链安全相关的漏洞、迫在眉睫的供应链安</w:t>
      </w:r>
      <w:r>
        <w:rPr>
          <w:rFonts w:ascii="FZShuSong-Z01" w:hAnsi="FZShuSong-Z01" w:eastAsia="FZShuSong-Z01" w:cs="FZShuSong-Z01"/>
          <w:sz w:val="17"/>
          <w:szCs w:val="17"/>
          <w:color w:val="231F20"/>
          <w:spacing w:val="17"/>
        </w:rPr>
        <w:t>全威胁或正在发生的供应链安全违规行为</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17"/>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7"/>
        </w:rPr>
        <w:t>响应架</w:t>
      </w:r>
      <w:r>
        <w:rPr>
          <w:rFonts w:ascii="FZShuSong-Z01" w:hAnsi="FZShuSong-Z01" w:eastAsia="FZShuSong-Z01" w:cs="FZShuSong-Z01"/>
          <w:sz w:val="17"/>
          <w:szCs w:val="17"/>
          <w:color w:val="231F20"/>
          <w:spacing w:val="16"/>
        </w:rPr>
        <w:t>构应提供计划和流程，以便在供应链安全受到威胁</w:t>
      </w:r>
      <w:r>
        <w:rPr>
          <w:rFonts w:ascii="FZShuSong-Z01" w:hAnsi="FZShuSong-Z01" w:eastAsia="FZShuSong-Z01" w:cs="FZShuSong-Z01"/>
          <w:sz w:val="17"/>
          <w:szCs w:val="17"/>
          <w:color w:val="231F20"/>
          <w:spacing w:val="18"/>
        </w:rPr>
        <w:t>或正在发生的供应链安全违规行为期间管理</w:t>
      </w:r>
      <w:r>
        <w:rPr>
          <w:rFonts w:ascii="FZShuSong-Z01" w:hAnsi="FZShuSong-Z01" w:eastAsia="FZShuSong-Z01" w:cs="FZShuSong-Z01"/>
          <w:sz w:val="17"/>
          <w:szCs w:val="17"/>
          <w:color w:val="231F20"/>
          <w:spacing w:val="17"/>
        </w:rPr>
        <w:t>组织。</w:t>
      </w:r>
    </w:p>
    <w:p>
      <w:pPr>
        <w:ind w:left="10"/>
        <w:spacing w:before="84"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7"/>
          <w:position w:val="2"/>
        </w:rPr>
        <w:t>8.6.2</w:t>
      </w:r>
      <w:r>
        <w:rPr>
          <w:rFonts w:ascii="Times New Roman" w:hAnsi="Times New Roman" w:eastAsia="Times New Roman" w:cs="Times New Roman"/>
          <w:sz w:val="17"/>
          <w:szCs w:val="17"/>
          <w:color w:val="231F20"/>
          <w:spacing w:val="11"/>
          <w:w w:val="101"/>
          <w:position w:val="2"/>
        </w:rPr>
        <w:t xml:space="preserve">    </w:t>
      </w:r>
      <w:r>
        <w:rPr>
          <w:rFonts w:ascii="FZHei-B01" w:hAnsi="FZHei-B01" w:eastAsia="FZHei-B01" w:cs="FZHei-B01"/>
          <w:sz w:val="17"/>
          <w:szCs w:val="17"/>
          <w:color w:val="231F20"/>
          <w:spacing w:val="7"/>
          <w:position w:val="2"/>
        </w:rPr>
        <w:t>响应框架</w:t>
      </w:r>
    </w:p>
    <w:p>
      <w:pPr>
        <w:ind w:left="12" w:hanging="2"/>
        <w:spacing w:before="146" w:line="26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rPr>
        <w:t>8.6.2.1    </w:t>
      </w:r>
      <w:r>
        <w:rPr>
          <w:rFonts w:ascii="FZShuSong-Z01" w:hAnsi="FZShuSong-Z01" w:eastAsia="FZShuSong-Z01" w:cs="FZShuSong-Z01"/>
          <w:sz w:val="17"/>
          <w:szCs w:val="17"/>
          <w:color w:val="231F20"/>
          <w:spacing w:val="15"/>
        </w:rPr>
        <w:t>组织应实施和维持响应框架，确定一个对接人或者一个</w:t>
      </w:r>
      <w:r>
        <w:rPr>
          <w:rFonts w:ascii="Times New Roman" w:hAnsi="Times New Roman" w:eastAsia="Times New Roman" w:cs="Times New Roman"/>
          <w:sz w:val="17"/>
          <w:szCs w:val="17"/>
          <w:color w:val="231F20"/>
          <w:spacing w:val="15"/>
        </w:rPr>
        <w:t>/</w:t>
      </w:r>
      <w:r>
        <w:rPr>
          <w:rFonts w:ascii="FZShuSong-Z01" w:hAnsi="FZShuSong-Z01" w:eastAsia="FZShuSong-Z01" w:cs="FZShuSong-Z01"/>
          <w:sz w:val="17"/>
          <w:szCs w:val="17"/>
          <w:color w:val="231F20"/>
          <w:spacing w:val="15"/>
        </w:rPr>
        <w:t>多个团队负责响应与安全相关的漏洞</w:t>
      </w:r>
      <w:r>
        <w:rPr>
          <w:rFonts w:ascii="FZShuSong-Z01" w:hAnsi="FZShuSong-Z01" w:eastAsia="FZShuSong-Z01" w:cs="FZShuSong-Z01"/>
          <w:sz w:val="17"/>
          <w:szCs w:val="17"/>
          <w:color w:val="231F20"/>
          <w:spacing w:val="15"/>
        </w:rPr>
        <w:t>和威胁</w:t>
      </w:r>
      <w:r>
        <w:rPr>
          <w:rFonts w:ascii="FZShuSong-Z01" w:hAnsi="FZShuSong-Z01" w:eastAsia="FZShuSong-Z01" w:cs="FZShuSong-Z01"/>
          <w:sz w:val="17"/>
          <w:szCs w:val="17"/>
          <w:color w:val="231F20"/>
          <w:spacing w:val="-5"/>
        </w:rPr>
        <w:t xml:space="preserve"> </w:t>
      </w:r>
      <w:r>
        <w:rPr>
          <w:rFonts w:ascii="FZShuSong-Z01" w:hAnsi="FZShuSong-Z01" w:eastAsia="FZShuSong-Z01" w:cs="FZShuSong-Z01"/>
          <w:sz w:val="17"/>
          <w:szCs w:val="17"/>
          <w:color w:val="231F20"/>
          <w:spacing w:val="15"/>
        </w:rPr>
        <w:t>。</w:t>
      </w:r>
      <w:r>
        <w:rPr>
          <w:rFonts w:ascii="FZShuSong-Z01" w:hAnsi="FZShuSong-Z01" w:eastAsia="FZShuSong-Z01" w:cs="FZShuSong-Z01"/>
          <w:sz w:val="17"/>
          <w:szCs w:val="17"/>
          <w:color w:val="231F20"/>
          <w:spacing w:val="-22"/>
        </w:rPr>
        <w:t xml:space="preserve"> </w:t>
      </w:r>
      <w:r>
        <w:rPr>
          <w:rFonts w:ascii="FZShuSong-Z01" w:hAnsi="FZShuSong-Z01" w:eastAsia="FZShuSong-Z01" w:cs="FZShuSong-Z01"/>
          <w:sz w:val="17"/>
          <w:szCs w:val="17"/>
          <w:color w:val="231F20"/>
          <w:spacing w:val="15"/>
        </w:rPr>
        <w:t>对接人或团队的职责以及这些人员或团队之间的关系应能够清晰地确定、交流以及记录。</w:t>
      </w:r>
    </w:p>
    <w:p>
      <w:pPr>
        <w:ind w:left="10"/>
        <w:spacing w:line="286"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position w:val="3"/>
        </w:rPr>
        <w:t>8.6.2.2    </w:t>
      </w:r>
      <w:r>
        <w:rPr>
          <w:rFonts w:ascii="FZShuSong-Z01" w:hAnsi="FZShuSong-Z01" w:eastAsia="FZShuSong-Z01" w:cs="FZShuSong-Z01"/>
          <w:sz w:val="17"/>
          <w:szCs w:val="17"/>
          <w:color w:val="231F20"/>
          <w:spacing w:val="8"/>
          <w:position w:val="3"/>
        </w:rPr>
        <w:t>总体上，各团队整体应能胜任：</w:t>
      </w:r>
    </w:p>
    <w:p>
      <w:pPr>
        <w:ind w:left="389"/>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评估供应链安全威胁的性质、程度及其潜在影响；</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b</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根据预先确定的阈值评估影响，以证</w:t>
      </w:r>
      <w:r>
        <w:rPr>
          <w:rFonts w:ascii="FZShuSong-Z01" w:hAnsi="FZShuSong-Z01" w:eastAsia="FZShuSong-Z01" w:cs="FZShuSong-Z01"/>
          <w:sz w:val="17"/>
          <w:szCs w:val="17"/>
          <w:color w:val="231F20"/>
          <w:spacing w:val="12"/>
        </w:rPr>
        <w:t>明启动正式反应的合理性；</w:t>
      </w:r>
    </w:p>
    <w:p>
      <w:pPr>
        <w:ind w:left="38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c</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启动适当的供应链安全响应；</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d</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0"/>
        </w:rPr>
        <w:t>需要采取的计划行动；</w:t>
      </w:r>
    </w:p>
    <w:p>
      <w:pPr>
        <w:ind w:left="389"/>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e</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14"/>
          <w:w w:val="101"/>
        </w:rPr>
        <w:t xml:space="preserve">   </w:t>
      </w:r>
      <w:r>
        <w:rPr>
          <w:rFonts w:ascii="FZShuSong-Z01" w:hAnsi="FZShuSong-Z01" w:eastAsia="FZShuSong-Z01" w:cs="FZShuSong-Z01"/>
          <w:sz w:val="17"/>
          <w:szCs w:val="17"/>
          <w:color w:val="231F20"/>
          <w:spacing w:val="9"/>
        </w:rPr>
        <w:t>以生命安全为第一优先，确定优先事项；</w:t>
      </w:r>
    </w:p>
    <w:p>
      <w:pPr>
        <w:ind w:left="765" w:hanging="376"/>
        <w:spacing w:before="29" w:line="26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rPr>
        <w:t>f</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5"/>
        </w:rPr>
        <w:t xml:space="preserve">    </w:t>
      </w:r>
      <w:r>
        <w:rPr>
          <w:rFonts w:ascii="FZShuSong-Z01" w:hAnsi="FZShuSong-Z01" w:eastAsia="FZShuSong-Z01" w:cs="FZShuSong-Z01"/>
          <w:sz w:val="17"/>
          <w:szCs w:val="17"/>
          <w:color w:val="231F20"/>
          <w:spacing w:val="16"/>
        </w:rPr>
        <w:t>监测与供应链安全有关的漏洞的任何变化的影响、威胁者的意图和能力的变化或违反供应链</w:t>
      </w:r>
      <w:r>
        <w:rPr>
          <w:rFonts w:ascii="FZShuSong-Z01" w:hAnsi="FZShuSong-Z01" w:eastAsia="FZShuSong-Z01" w:cs="FZShuSong-Z01"/>
          <w:sz w:val="17"/>
          <w:szCs w:val="17"/>
          <w:color w:val="231F20"/>
          <w:spacing w:val="11"/>
        </w:rPr>
        <w:t>安全规定的行为，以及组织的反应；</w:t>
      </w:r>
    </w:p>
    <w:p>
      <w:pPr>
        <w:ind w:left="387"/>
        <w:spacing w:before="1"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g</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0"/>
        </w:rPr>
        <w:t>激活供应链安全处理；</w:t>
      </w:r>
    </w:p>
    <w:p>
      <w:pPr>
        <w:ind w:left="383"/>
        <w:spacing w:before="42"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h</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6"/>
        </w:rPr>
        <w:t>与相关方、政府和媒体沟通；</w:t>
      </w:r>
    </w:p>
    <w:p>
      <w:pPr>
        <w:ind w:left="387"/>
        <w:spacing w:before="29" w:line="242"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i</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为沟通管理的沟通计划做出贡献。</w:t>
      </w:r>
    </w:p>
    <w:p>
      <w:pPr>
        <w:ind w:left="10"/>
        <w:spacing w:line="287"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position w:val="3"/>
        </w:rPr>
        <w:t>8.6.2.3    </w:t>
      </w:r>
      <w:r>
        <w:rPr>
          <w:rFonts w:ascii="FZShuSong-Z01" w:hAnsi="FZShuSong-Z01" w:eastAsia="FZShuSong-Z01" w:cs="FZShuSong-Z01"/>
          <w:sz w:val="17"/>
          <w:szCs w:val="17"/>
          <w:color w:val="231F20"/>
          <w:spacing w:val="8"/>
          <w:position w:val="3"/>
        </w:rPr>
        <w:t>对于每个对接人或团队，应有：</w:t>
      </w:r>
    </w:p>
    <w:p>
      <w:pPr>
        <w:ind w:left="389"/>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a</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确定的工作人员，包括具有履行其指定职责的必要责任、权</w:t>
      </w:r>
      <w:r>
        <w:rPr>
          <w:rFonts w:ascii="FZShuSong-Z01" w:hAnsi="FZShuSong-Z01" w:eastAsia="FZShuSong-Z01" w:cs="FZShuSong-Z01"/>
          <w:sz w:val="17"/>
          <w:szCs w:val="17"/>
          <w:color w:val="231F20"/>
          <w:spacing w:val="11"/>
        </w:rPr>
        <w:t>力和能力的候补人员；</w:t>
      </w:r>
    </w:p>
    <w:p>
      <w:pPr>
        <w:ind w:left="382"/>
        <w:spacing w:before="29"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position w:val="2"/>
        </w:rPr>
        <w:t>b</w:t>
      </w:r>
      <w:r>
        <w:rPr>
          <w:rFonts w:ascii="FZShuSong-Z01" w:hAnsi="FZShuSong-Z01" w:eastAsia="FZShuSong-Z01" w:cs="FZShuSong-Z01"/>
          <w:sz w:val="17"/>
          <w:szCs w:val="17"/>
          <w:color w:val="231F20"/>
          <w:spacing w:val="9"/>
          <w:position w:val="2"/>
        </w:rPr>
        <w:t>）</w:t>
      </w:r>
      <w:r>
        <w:rPr>
          <w:rFonts w:ascii="FZShuSong-Z01" w:hAnsi="FZShuSong-Z01" w:eastAsia="FZShuSong-Z01" w:cs="FZShuSong-Z01"/>
          <w:sz w:val="17"/>
          <w:szCs w:val="17"/>
          <w:color w:val="231F20"/>
          <w:spacing w:val="9"/>
          <w:position w:val="2"/>
        </w:rPr>
        <w:t xml:space="preserve">   </w:t>
      </w:r>
      <w:r>
        <w:rPr>
          <w:rFonts w:ascii="FZShuSong-Z01" w:hAnsi="FZShuSong-Z01" w:eastAsia="FZShuSong-Z01" w:cs="FZShuSong-Z01"/>
          <w:sz w:val="17"/>
          <w:szCs w:val="17"/>
          <w:color w:val="231F20"/>
          <w:spacing w:val="9"/>
          <w:position w:val="2"/>
        </w:rPr>
        <w:t>指导其行动的文件化流程，包括应对措施的启动、运作、协调和</w:t>
      </w:r>
      <w:r>
        <w:rPr>
          <w:rFonts w:ascii="FZShuSong-Z01" w:hAnsi="FZShuSong-Z01" w:eastAsia="FZShuSong-Z01" w:cs="FZShuSong-Z01"/>
          <w:sz w:val="17"/>
          <w:szCs w:val="17"/>
          <w:color w:val="231F20"/>
          <w:spacing w:val="8"/>
          <w:position w:val="2"/>
        </w:rPr>
        <w:t>沟通的程序。</w:t>
      </w:r>
    </w:p>
    <w:p>
      <w:pPr>
        <w:ind w:left="10"/>
        <w:spacing w:before="141"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9"/>
          <w:position w:val="2"/>
        </w:rPr>
        <w:t>8.6.3</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9"/>
          <w:position w:val="2"/>
        </w:rPr>
        <w:t>警告和沟通</w:t>
      </w:r>
    </w:p>
    <w:p>
      <w:pPr>
        <w:ind w:left="10"/>
        <w:spacing w:before="147" w:line="28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3"/>
        </w:rPr>
        <w:t>8.6.3.1    </w:t>
      </w:r>
      <w:r>
        <w:rPr>
          <w:rFonts w:ascii="FZShuSong-Z01" w:hAnsi="FZShuSong-Z01" w:eastAsia="FZShuSong-Z01" w:cs="FZShuSong-Z01"/>
          <w:sz w:val="17"/>
          <w:szCs w:val="17"/>
          <w:color w:val="231F20"/>
          <w:spacing w:val="11"/>
          <w:position w:val="3"/>
        </w:rPr>
        <w:t>组织宜记录并保持程序如下：</w:t>
      </w:r>
    </w:p>
    <w:p>
      <w:pPr>
        <w:ind w:left="389"/>
        <w:spacing w:before="25"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a</w:t>
      </w:r>
      <w:r>
        <w:rPr>
          <w:rFonts w:ascii="FZShuSong-Z01" w:hAnsi="FZShuSong-Z01" w:eastAsia="FZShuSong-Z01" w:cs="FZShuSong-Z01"/>
          <w:sz w:val="17"/>
          <w:szCs w:val="17"/>
          <w:color w:val="231F20"/>
          <w:spacing w:val="7"/>
        </w:rPr>
        <w:t>）</w:t>
      </w:r>
      <w:r>
        <w:rPr>
          <w:rFonts w:ascii="FZShuSong-Z01" w:hAnsi="FZShuSong-Z01" w:eastAsia="FZShuSong-Z01" w:cs="FZShuSong-Z01"/>
          <w:sz w:val="17"/>
          <w:szCs w:val="17"/>
          <w:color w:val="231F20"/>
          <w:spacing w:val="4"/>
        </w:rPr>
        <w:t xml:space="preserve">    </w:t>
      </w:r>
      <w:r>
        <w:rPr>
          <w:rFonts w:ascii="FZShuSong-Z01" w:hAnsi="FZShuSong-Z01" w:eastAsia="FZShuSong-Z01" w:cs="FZShuSong-Z01"/>
          <w:sz w:val="17"/>
          <w:szCs w:val="17"/>
          <w:color w:val="231F20"/>
          <w:spacing w:val="7"/>
        </w:rPr>
        <w:t>向相关方进行内部和外部沟通，包括沟通的内容、时间、对象和方式；</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b</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接收、记录和答复相关方的来文，包括任何国家或区</w:t>
      </w:r>
      <w:r>
        <w:rPr>
          <w:rFonts w:ascii="FZShuSong-Z01" w:hAnsi="FZShuSong-Z01" w:eastAsia="FZShuSong-Z01" w:cs="FZShuSong-Z01"/>
          <w:sz w:val="17"/>
          <w:szCs w:val="17"/>
          <w:color w:val="231F20"/>
          <w:spacing w:val="11"/>
        </w:rPr>
        <w:t>域风险咨询系统或类似机构；</w:t>
      </w:r>
    </w:p>
    <w:p>
      <w:pPr>
        <w:ind w:left="38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c</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确保在违反供应链安全规定、出现漏洞或威</w:t>
      </w:r>
      <w:r>
        <w:rPr>
          <w:rFonts w:ascii="FZShuSong-Z01" w:hAnsi="FZShuSong-Z01" w:eastAsia="FZShuSong-Z01" w:cs="FZShuSong-Z01"/>
          <w:sz w:val="17"/>
          <w:szCs w:val="17"/>
          <w:color w:val="231F20"/>
          <w:spacing w:val="10"/>
        </w:rPr>
        <w:t>胁时，通信手段的可用性；</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rPr>
        <w:t>d</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6"/>
        </w:rPr>
        <w:t>促进与供应链安全威胁和</w:t>
      </w:r>
      <w:r>
        <w:rPr>
          <w:rFonts w:ascii="Times New Roman" w:hAnsi="Times New Roman" w:eastAsia="Times New Roman" w:cs="Times New Roman"/>
          <w:sz w:val="17"/>
          <w:szCs w:val="17"/>
          <w:color w:val="231F20"/>
          <w:spacing w:val="16"/>
        </w:rPr>
        <w:t>/</w:t>
      </w:r>
      <w:r>
        <w:rPr>
          <w:rFonts w:ascii="FZShuSong-Z01" w:hAnsi="FZShuSong-Z01" w:eastAsia="FZShuSong-Z01" w:cs="FZShuSong-Z01"/>
          <w:sz w:val="17"/>
          <w:szCs w:val="17"/>
          <w:color w:val="231F20"/>
          <w:spacing w:val="16"/>
        </w:rPr>
        <w:t>或违规行为应对者的结构化沟通；</w:t>
      </w:r>
    </w:p>
    <w:p>
      <w:pPr>
        <w:spacing w:line="241" w:lineRule="auto"/>
        <w:sectPr>
          <w:headerReference w:type="default" r:id="rId26"/>
          <w:footerReference w:type="default" r:id="rId27"/>
          <w:pgSz w:w="10760" w:h="15556"/>
          <w:pgMar w:top="1735" w:right="1410" w:bottom="1312" w:left="1068" w:header="1465" w:footer="1123" w:gutter="0"/>
        </w:sectPr>
        <w:rPr>
          <w:rFonts w:ascii="FZShuSong-Z01" w:hAnsi="FZShuSong-Z01" w:eastAsia="FZShuSong-Z01" w:cs="FZShuSong-Z01"/>
          <w:sz w:val="17"/>
          <w:szCs w:val="17"/>
        </w:rPr>
      </w:pPr>
    </w:p>
    <w:p>
      <w:pPr>
        <w:ind w:left="381"/>
        <w:spacing w:before="28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e</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提供本组织在发生违规事件后的媒体反应细</w:t>
      </w:r>
      <w:r>
        <w:rPr>
          <w:rFonts w:ascii="FZShuSong-Z01" w:hAnsi="FZShuSong-Z01" w:eastAsia="FZShuSong-Z01" w:cs="FZShuSong-Z01"/>
          <w:sz w:val="17"/>
          <w:szCs w:val="17"/>
          <w:color w:val="231F20"/>
          <w:spacing w:val="12"/>
        </w:rPr>
        <w:t>节，包括沟通策略；</w:t>
      </w:r>
    </w:p>
    <w:p>
      <w:pPr>
        <w:ind w:left="381"/>
        <w:spacing w:before="29" w:line="242"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f</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记录供应链安全违规的细节、采取的行动和作出的</w:t>
      </w:r>
      <w:r>
        <w:rPr>
          <w:rFonts w:ascii="FZShuSong-Z01" w:hAnsi="FZShuSong-Z01" w:eastAsia="FZShuSong-Z01" w:cs="FZShuSong-Z01"/>
          <w:sz w:val="17"/>
          <w:szCs w:val="17"/>
          <w:color w:val="231F20"/>
          <w:spacing w:val="10"/>
        </w:rPr>
        <w:t>决定。</w:t>
      </w:r>
    </w:p>
    <w:p>
      <w:pPr>
        <w:ind w:left="2"/>
        <w:spacing w:line="286"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position w:val="3"/>
        </w:rPr>
        <w:t>8.6.3.2    </w:t>
      </w:r>
      <w:r>
        <w:rPr>
          <w:rFonts w:ascii="FZShuSong-Z01" w:hAnsi="FZShuSong-Z01" w:eastAsia="FZShuSong-Z01" w:cs="FZShuSong-Z01"/>
          <w:sz w:val="17"/>
          <w:szCs w:val="17"/>
          <w:color w:val="231F20"/>
          <w:spacing w:val="10"/>
          <w:position w:val="3"/>
        </w:rPr>
        <w:t>在适用的情况下，宜考虑和执行以下各项：</w:t>
      </w:r>
    </w:p>
    <w:p>
      <w:pPr>
        <w:ind w:left="381"/>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rPr>
        <w:t>a</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6"/>
        </w:rPr>
        <w:t>提醒可能受到实际或即将发生的供应链安全违规行为影</w:t>
      </w:r>
      <w:r>
        <w:rPr>
          <w:rFonts w:ascii="FZShuSong-Z01" w:hAnsi="FZShuSong-Z01" w:eastAsia="FZShuSong-Z01" w:cs="FZShuSong-Z01"/>
          <w:sz w:val="17"/>
          <w:szCs w:val="17"/>
          <w:color w:val="231F20"/>
          <w:spacing w:val="15"/>
        </w:rPr>
        <w:t>响的相关方；</w:t>
      </w:r>
    </w:p>
    <w:p>
      <w:pPr>
        <w:ind w:left="374"/>
        <w:spacing w:before="29"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position w:val="2"/>
        </w:rPr>
        <w:t>b</w:t>
      </w:r>
      <w:r>
        <w:rPr>
          <w:rFonts w:ascii="FZShuSong-Z01" w:hAnsi="FZShuSong-Z01" w:eastAsia="FZShuSong-Z01" w:cs="FZShuSong-Z01"/>
          <w:sz w:val="17"/>
          <w:szCs w:val="17"/>
          <w:color w:val="231F20"/>
          <w:spacing w:val="14"/>
          <w:position w:val="2"/>
        </w:rPr>
        <w:t>）</w:t>
      </w:r>
      <w:r>
        <w:rPr>
          <w:rFonts w:ascii="FZShuSong-Z01" w:hAnsi="FZShuSong-Z01" w:eastAsia="FZShuSong-Z01" w:cs="FZShuSong-Z01"/>
          <w:sz w:val="17"/>
          <w:szCs w:val="17"/>
          <w:color w:val="231F20"/>
          <w:spacing w:val="14"/>
          <w:position w:val="2"/>
        </w:rPr>
        <w:t xml:space="preserve">   </w:t>
      </w:r>
      <w:r>
        <w:rPr>
          <w:rFonts w:ascii="FZShuSong-Z01" w:hAnsi="FZShuSong-Z01" w:eastAsia="FZShuSong-Z01" w:cs="FZShuSong-Z01"/>
          <w:sz w:val="17"/>
          <w:szCs w:val="17"/>
          <w:color w:val="231F20"/>
          <w:spacing w:val="14"/>
          <w:position w:val="2"/>
        </w:rPr>
        <w:t>确保多个响应组织之间的适当协调和沟通。</w:t>
      </w:r>
    </w:p>
    <w:p>
      <w:pPr>
        <w:ind w:left="377"/>
        <w:spacing w:before="27"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警告和通信程序应作为组织测试和培训方案的一部分进行演练。</w:t>
      </w:r>
    </w:p>
    <w:p>
      <w:pPr>
        <w:ind w:left="2"/>
        <w:spacing w:before="169" w:line="280"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1"/>
          <w:position w:val="2"/>
        </w:rPr>
        <w:t>8.6.4    </w:t>
      </w:r>
      <w:r>
        <w:rPr>
          <w:rFonts w:ascii="FZHei-B01" w:hAnsi="FZHei-B01" w:eastAsia="FZHei-B01" w:cs="FZHei-B01"/>
          <w:sz w:val="17"/>
          <w:szCs w:val="17"/>
          <w:color w:val="231F20"/>
          <w:spacing w:val="11"/>
          <w:position w:val="2"/>
        </w:rPr>
        <w:t>供应链安全方案的内容</w:t>
      </w:r>
    </w:p>
    <w:p>
      <w:pPr>
        <w:ind w:right="27" w:firstLine="2"/>
        <w:spacing w:before="146" w:line="26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rPr>
        <w:t>8.6.4.1    </w:t>
      </w:r>
      <w:r>
        <w:rPr>
          <w:rFonts w:ascii="FZShuSong-Z01" w:hAnsi="FZShuSong-Z01" w:eastAsia="FZShuSong-Z01" w:cs="FZShuSong-Z01"/>
          <w:sz w:val="17"/>
          <w:szCs w:val="17"/>
          <w:color w:val="231F20"/>
          <w:spacing w:val="15"/>
        </w:rPr>
        <w:t>组织应记录并维护供应链安全方案</w:t>
      </w:r>
      <w:r>
        <w:rPr>
          <w:rFonts w:ascii="FZShuSong-Z01" w:hAnsi="FZShuSong-Z01" w:eastAsia="FZShuSong-Z01" w:cs="FZShuSong-Z01"/>
          <w:sz w:val="17"/>
          <w:szCs w:val="17"/>
          <w:color w:val="231F20"/>
          <w:spacing w:val="-1"/>
        </w:rPr>
        <w:t xml:space="preserve"> </w:t>
      </w:r>
      <w:r>
        <w:rPr>
          <w:rFonts w:ascii="FZShuSong-Z01" w:hAnsi="FZShuSong-Z01" w:eastAsia="FZShuSong-Z01" w:cs="FZShuSong-Z01"/>
          <w:sz w:val="17"/>
          <w:szCs w:val="17"/>
          <w:color w:val="231F20"/>
          <w:spacing w:val="15"/>
        </w:rPr>
        <w:t>。</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5"/>
        </w:rPr>
        <w:t>这些方案应提供指导和信息，以协助团队应对供应链安</w:t>
      </w:r>
      <w:r>
        <w:rPr>
          <w:rFonts w:ascii="FZShuSong-Z01" w:hAnsi="FZShuSong-Z01" w:eastAsia="FZShuSong-Z01" w:cs="FZShuSong-Z01"/>
          <w:sz w:val="17"/>
          <w:szCs w:val="17"/>
          <w:color w:val="231F20"/>
          <w:spacing w:val="13"/>
        </w:rPr>
        <w:t>全漏洞、威胁和</w:t>
      </w:r>
      <w:r>
        <w:rPr>
          <w:rFonts w:ascii="Times New Roman" w:hAnsi="Times New Roman" w:eastAsia="Times New Roman" w:cs="Times New Roman"/>
          <w:sz w:val="17"/>
          <w:szCs w:val="17"/>
          <w:color w:val="231F20"/>
          <w:spacing w:val="13"/>
        </w:rPr>
        <w:t>/</w:t>
      </w:r>
      <w:r>
        <w:rPr>
          <w:rFonts w:ascii="FZShuSong-Z01" w:hAnsi="FZShuSong-Z01" w:eastAsia="FZShuSong-Z01" w:cs="FZShuSong-Z01"/>
          <w:sz w:val="17"/>
          <w:szCs w:val="17"/>
          <w:color w:val="231F20"/>
          <w:spacing w:val="13"/>
        </w:rPr>
        <w:t>或违规行为，并协助组织进行应对和</w:t>
      </w:r>
      <w:r>
        <w:rPr>
          <w:rFonts w:ascii="FZShuSong-Z01" w:hAnsi="FZShuSong-Z01" w:eastAsia="FZShuSong-Z01" w:cs="FZShuSong-Z01"/>
          <w:sz w:val="17"/>
          <w:szCs w:val="17"/>
          <w:color w:val="231F20"/>
          <w:spacing w:val="12"/>
        </w:rPr>
        <w:t>恢复其安全。</w:t>
      </w:r>
    </w:p>
    <w:p>
      <w:pPr>
        <w:ind w:left="2"/>
        <w:spacing w:line="286"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position w:val="3"/>
        </w:rPr>
        <w:t>8.6.4.2    </w:t>
      </w:r>
      <w:r>
        <w:rPr>
          <w:rFonts w:ascii="FZShuSong-Z01" w:hAnsi="FZShuSong-Z01" w:eastAsia="FZShuSong-Z01" w:cs="FZShuSong-Z01"/>
          <w:sz w:val="17"/>
          <w:szCs w:val="17"/>
          <w:color w:val="231F20"/>
          <w:spacing w:val="9"/>
          <w:position w:val="3"/>
        </w:rPr>
        <w:t>一般情况下，安全方案宜包含以下内容。</w:t>
      </w:r>
    </w:p>
    <w:p>
      <w:pPr>
        <w:ind w:left="381"/>
        <w:spacing w:before="27"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a</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1"/>
          <w:position w:val="2"/>
        </w:rPr>
        <w:t xml:space="preserve">   </w:t>
      </w:r>
      <w:r>
        <w:rPr>
          <w:rFonts w:ascii="FZShuSong-Z01" w:hAnsi="FZShuSong-Z01" w:eastAsia="FZShuSong-Z01" w:cs="FZShuSong-Z01"/>
          <w:sz w:val="17"/>
          <w:szCs w:val="17"/>
          <w:color w:val="231F20"/>
          <w:spacing w:val="11"/>
          <w:position w:val="2"/>
        </w:rPr>
        <w:t>各小组将采取的行动细节：</w:t>
      </w:r>
    </w:p>
    <w:p>
      <w:pPr>
        <w:ind w:left="765"/>
        <w:spacing w:before="25"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1</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继续或恢复商定的供应链安全状态；</w:t>
      </w:r>
    </w:p>
    <w:p>
      <w:pPr>
        <w:spacing w:before="29" w:line="258" w:lineRule="exact"/>
        <w:jc w:val="righ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2</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2"/>
          <w:position w:val="2"/>
        </w:rPr>
        <w:t xml:space="preserve">   </w:t>
      </w:r>
      <w:r>
        <w:rPr>
          <w:rFonts w:ascii="FZShuSong-Z01" w:hAnsi="FZShuSong-Z01" w:eastAsia="FZShuSong-Z01" w:cs="FZShuSong-Z01"/>
          <w:sz w:val="17"/>
          <w:szCs w:val="17"/>
          <w:color w:val="231F20"/>
          <w:spacing w:val="12"/>
          <w:position w:val="2"/>
        </w:rPr>
        <w:t>监测实际或即将发生的供应链安全威胁、漏洞或违规行为的影响，以及组织对它的反应。</w:t>
      </w:r>
    </w:p>
    <w:p>
      <w:pPr>
        <w:ind w:left="374"/>
        <w:spacing w:before="27"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position w:val="2"/>
        </w:rPr>
        <w:t>b</w:t>
      </w:r>
      <w:r>
        <w:rPr>
          <w:rFonts w:ascii="FZShuSong-Z01" w:hAnsi="FZShuSong-Z01" w:eastAsia="FZShuSong-Z01" w:cs="FZShuSong-Z01"/>
          <w:sz w:val="17"/>
          <w:szCs w:val="17"/>
          <w:color w:val="231F20"/>
          <w:spacing w:val="13"/>
          <w:position w:val="2"/>
        </w:rPr>
        <w:t>）</w:t>
      </w:r>
      <w:r>
        <w:rPr>
          <w:rFonts w:ascii="FZShuSong-Z01" w:hAnsi="FZShuSong-Z01" w:eastAsia="FZShuSong-Z01" w:cs="FZShuSong-Z01"/>
          <w:sz w:val="17"/>
          <w:szCs w:val="17"/>
          <w:color w:val="231F20"/>
          <w:spacing w:val="13"/>
          <w:position w:val="2"/>
        </w:rPr>
        <w:t xml:space="preserve">   </w:t>
      </w:r>
      <w:r>
        <w:rPr>
          <w:rFonts w:ascii="FZShuSong-Z01" w:hAnsi="FZShuSong-Z01" w:eastAsia="FZShuSong-Z01" w:cs="FZShuSong-Z01"/>
          <w:sz w:val="17"/>
          <w:szCs w:val="17"/>
          <w:color w:val="231F20"/>
          <w:spacing w:val="13"/>
          <w:position w:val="2"/>
        </w:rPr>
        <w:t>参考预设的阈值和激活响应的过程。</w:t>
      </w:r>
    </w:p>
    <w:p>
      <w:pPr>
        <w:ind w:left="381"/>
        <w:spacing w:before="26" w:line="242"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c</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恢复组织供应链安全的程序。</w:t>
      </w:r>
    </w:p>
    <w:p>
      <w:pPr>
        <w:ind w:left="7" w:right="27" w:hanging="5"/>
        <w:spacing w:before="1" w:line="282"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rPr>
        <w:t>8.6.4.3    </w:t>
      </w:r>
      <w:r>
        <w:rPr>
          <w:rFonts w:ascii="FZShuSong-Z01" w:hAnsi="FZShuSong-Z01" w:eastAsia="FZShuSong-Z01" w:cs="FZShuSong-Z01"/>
          <w:sz w:val="17"/>
          <w:szCs w:val="17"/>
          <w:color w:val="231F20"/>
          <w:spacing w:val="16"/>
        </w:rPr>
        <w:t>管理供应链安全漏洞和威胁或实际或即将发生的供应链安全违规行为的直接后果的细节，同</w:t>
      </w:r>
      <w:r>
        <w:rPr>
          <w:rFonts w:ascii="FZShuSong-Z01" w:hAnsi="FZShuSong-Z01" w:eastAsia="FZShuSong-Z01" w:cs="FZShuSong-Z01"/>
          <w:sz w:val="17"/>
          <w:szCs w:val="17"/>
          <w:color w:val="231F20"/>
          <w:spacing w:val="10"/>
        </w:rPr>
        <w:t>时宜考虑：</w:t>
      </w:r>
    </w:p>
    <w:p>
      <w:pPr>
        <w:ind w:left="381"/>
        <w:spacing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a</w:t>
      </w:r>
      <w:r>
        <w:rPr>
          <w:rFonts w:ascii="FZShuSong-Z01" w:hAnsi="FZShuSong-Z01" w:eastAsia="FZShuSong-Z01" w:cs="FZShuSong-Z01"/>
          <w:sz w:val="17"/>
          <w:szCs w:val="17"/>
          <w:color w:val="231F20"/>
          <w:spacing w:val="7"/>
        </w:rPr>
        <w:t>）</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7"/>
        </w:rPr>
        <w:t>个人的福利；</w:t>
      </w:r>
    </w:p>
    <w:p>
      <w:pPr>
        <w:ind w:left="374"/>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b</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9"/>
        </w:rPr>
        <w:t>可能受损的资产、信息和人员的价值；</w:t>
      </w:r>
    </w:p>
    <w:p>
      <w:pPr>
        <w:ind w:left="381"/>
        <w:spacing w:before="29" w:line="242"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5"/>
        </w:rPr>
        <w:t>c</w:t>
      </w:r>
      <w:r>
        <w:rPr>
          <w:rFonts w:ascii="FZShuSong-Z01" w:hAnsi="FZShuSong-Z01" w:eastAsia="FZShuSong-Z01" w:cs="FZShuSong-Z01"/>
          <w:sz w:val="17"/>
          <w:szCs w:val="17"/>
          <w:color w:val="231F20"/>
          <w:spacing w:val="5"/>
        </w:rPr>
        <w:t>）</w:t>
      </w:r>
      <w:r>
        <w:rPr>
          <w:rFonts w:ascii="FZShuSong-Z01" w:hAnsi="FZShuSong-Z01" w:eastAsia="FZShuSong-Z01" w:cs="FZShuSong-Z01"/>
          <w:sz w:val="17"/>
          <w:szCs w:val="17"/>
          <w:color w:val="231F20"/>
        </w:rPr>
        <w:t xml:space="preserve">    </w:t>
      </w:r>
      <w:r>
        <w:rPr>
          <w:rFonts w:ascii="FZShuSong-Z01" w:hAnsi="FZShuSong-Z01" w:eastAsia="FZShuSong-Z01" w:cs="FZShuSong-Z01"/>
          <w:sz w:val="17"/>
          <w:szCs w:val="17"/>
          <w:color w:val="231F20"/>
          <w:spacing w:val="5"/>
        </w:rPr>
        <w:t>防止核心活动的（进一步）损失或不可用。</w:t>
      </w:r>
    </w:p>
    <w:p>
      <w:pPr>
        <w:ind w:left="2"/>
        <w:spacing w:line="28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position w:val="3"/>
        </w:rPr>
        <w:t>8.6.4.4    </w:t>
      </w:r>
      <w:r>
        <w:rPr>
          <w:rFonts w:ascii="FZShuSong-Z01" w:hAnsi="FZShuSong-Z01" w:eastAsia="FZShuSong-Z01" w:cs="FZShuSong-Z01"/>
          <w:sz w:val="17"/>
          <w:szCs w:val="17"/>
          <w:color w:val="231F20"/>
          <w:spacing w:val="9"/>
          <w:position w:val="3"/>
        </w:rPr>
        <w:t>每个方案应包括：</w:t>
      </w:r>
    </w:p>
    <w:p>
      <w:pPr>
        <w:ind w:left="381"/>
        <w:spacing w:before="25"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3"/>
        </w:rPr>
        <w:t>a</w:t>
      </w:r>
      <w:r>
        <w:rPr>
          <w:rFonts w:ascii="FZShuSong-Z01" w:hAnsi="FZShuSong-Z01" w:eastAsia="FZShuSong-Z01" w:cs="FZShuSong-Z01"/>
          <w:sz w:val="17"/>
          <w:szCs w:val="17"/>
          <w:color w:val="231F20"/>
          <w:spacing w:val="3"/>
        </w:rPr>
        <w:t>）</w:t>
      </w:r>
      <w:r>
        <w:rPr>
          <w:rFonts w:ascii="FZShuSong-Z01" w:hAnsi="FZShuSong-Z01" w:eastAsia="FZShuSong-Z01" w:cs="FZShuSong-Z01"/>
          <w:sz w:val="17"/>
          <w:szCs w:val="17"/>
          <w:color w:val="231F20"/>
          <w:spacing w:val="10"/>
          <w:w w:val="101"/>
        </w:rPr>
        <w:t xml:space="preserve">   </w:t>
      </w:r>
      <w:r>
        <w:rPr>
          <w:rFonts w:ascii="FZShuSong-Z01" w:hAnsi="FZShuSong-Z01" w:eastAsia="FZShuSong-Z01" w:cs="FZShuSong-Z01"/>
          <w:sz w:val="17"/>
          <w:szCs w:val="17"/>
          <w:color w:val="231F20"/>
          <w:spacing w:val="3"/>
        </w:rPr>
        <w:t>其目的、范围和目标；</w:t>
      </w:r>
    </w:p>
    <w:p>
      <w:pPr>
        <w:ind w:left="374"/>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b</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实施计划的团队的作用和责任；</w:t>
      </w:r>
    </w:p>
    <w:p>
      <w:pPr>
        <w:ind w:left="381"/>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c</w:t>
      </w:r>
      <w:r>
        <w:rPr>
          <w:rFonts w:ascii="FZShuSong-Z01" w:hAnsi="FZShuSong-Z01" w:eastAsia="FZShuSong-Z01" w:cs="FZShuSong-Z01"/>
          <w:sz w:val="17"/>
          <w:szCs w:val="17"/>
          <w:color w:val="231F20"/>
          <w:spacing w:val="10"/>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0"/>
        </w:rPr>
        <w:t>实施解决方案的行动；</w:t>
      </w:r>
    </w:p>
    <w:p>
      <w:pPr>
        <w:ind w:left="375"/>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4"/>
        </w:rPr>
        <w:t>d</w:t>
      </w:r>
      <w:r>
        <w:rPr>
          <w:rFonts w:ascii="FZShuSong-Z01" w:hAnsi="FZShuSong-Z01" w:eastAsia="FZShuSong-Z01" w:cs="FZShuSong-Z01"/>
          <w:sz w:val="17"/>
          <w:szCs w:val="17"/>
          <w:color w:val="231F20"/>
          <w:spacing w:val="4"/>
        </w:rPr>
        <w:t>）</w:t>
      </w:r>
      <w:r>
        <w:rPr>
          <w:rFonts w:ascii="FZShuSong-Z01" w:hAnsi="FZShuSong-Z01" w:eastAsia="FZShuSong-Z01" w:cs="FZShuSong-Z01"/>
          <w:sz w:val="17"/>
          <w:szCs w:val="17"/>
          <w:color w:val="231F20"/>
          <w:spacing w:val="4"/>
        </w:rPr>
        <w:t xml:space="preserve">   </w:t>
      </w:r>
      <w:r>
        <w:rPr>
          <w:rFonts w:ascii="FZShuSong-Z01" w:hAnsi="FZShuSong-Z01" w:eastAsia="FZShuSong-Z01" w:cs="FZShuSong-Z01"/>
          <w:sz w:val="17"/>
          <w:szCs w:val="17"/>
          <w:color w:val="231F20"/>
          <w:spacing w:val="4"/>
        </w:rPr>
        <w:t>激活（包括激活标准）、运作、协调和沟通团队行动所需的信息；</w:t>
      </w:r>
    </w:p>
    <w:p>
      <w:pPr>
        <w:ind w:left="381"/>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e</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3"/>
        </w:rPr>
        <w:t xml:space="preserve">    </w:t>
      </w:r>
      <w:r>
        <w:rPr>
          <w:rFonts w:ascii="FZShuSong-Z01" w:hAnsi="FZShuSong-Z01" w:eastAsia="FZShuSong-Z01" w:cs="FZShuSong-Z01"/>
          <w:sz w:val="17"/>
          <w:szCs w:val="17"/>
          <w:color w:val="231F20"/>
          <w:spacing w:val="11"/>
        </w:rPr>
        <w:t>内部和外部的相互依存关系；</w:t>
      </w:r>
    </w:p>
    <w:p>
      <w:pPr>
        <w:ind w:left="381"/>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5"/>
        </w:rPr>
        <w:t>f</w:t>
      </w:r>
      <w:r>
        <w:rPr>
          <w:rFonts w:ascii="FZShuSong-Z01" w:hAnsi="FZShuSong-Z01" w:eastAsia="FZShuSong-Z01" w:cs="FZShuSong-Z01"/>
          <w:sz w:val="17"/>
          <w:szCs w:val="17"/>
          <w:color w:val="231F20"/>
          <w:spacing w:val="5"/>
        </w:rPr>
        <w:t>）</w:t>
      </w:r>
      <w:r>
        <w:rPr>
          <w:rFonts w:ascii="FZShuSong-Z01" w:hAnsi="FZShuSong-Z01" w:eastAsia="FZShuSong-Z01" w:cs="FZShuSong-Z01"/>
          <w:sz w:val="17"/>
          <w:szCs w:val="17"/>
          <w:color w:val="231F20"/>
          <w:spacing w:val="5"/>
        </w:rPr>
        <w:t xml:space="preserve">    </w:t>
      </w:r>
      <w:r>
        <w:rPr>
          <w:rFonts w:ascii="FZShuSong-Z01" w:hAnsi="FZShuSong-Z01" w:eastAsia="FZShuSong-Z01" w:cs="FZShuSong-Z01"/>
          <w:sz w:val="17"/>
          <w:szCs w:val="17"/>
          <w:color w:val="231F20"/>
          <w:spacing w:val="5"/>
        </w:rPr>
        <w:t>其资源需求；</w:t>
      </w:r>
    </w:p>
    <w:p>
      <w:pPr>
        <w:ind w:left="380"/>
        <w:spacing w:before="30"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g</w:t>
      </w:r>
      <w:r>
        <w:rPr>
          <w:rFonts w:ascii="FZShuSong-Z01" w:hAnsi="FZShuSong-Z01" w:eastAsia="FZShuSong-Z01" w:cs="FZShuSong-Z01"/>
          <w:sz w:val="17"/>
          <w:szCs w:val="17"/>
          <w:color w:val="231F20"/>
          <w:spacing w:val="7"/>
        </w:rPr>
        <w:t>）</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7"/>
        </w:rPr>
        <w:t>其报告要求；</w:t>
      </w:r>
    </w:p>
    <w:p>
      <w:pPr>
        <w:ind w:left="375"/>
        <w:spacing w:before="42" w:line="260"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position w:val="2"/>
        </w:rPr>
        <w:t>h</w:t>
      </w:r>
      <w:r>
        <w:rPr>
          <w:rFonts w:ascii="FZShuSong-Z01" w:hAnsi="FZShuSong-Z01" w:eastAsia="FZShuSong-Z01" w:cs="FZShuSong-Z01"/>
          <w:sz w:val="17"/>
          <w:szCs w:val="17"/>
          <w:color w:val="231F20"/>
          <w:spacing w:val="7"/>
          <w:position w:val="2"/>
        </w:rPr>
        <w:t>）</w:t>
      </w:r>
      <w:r>
        <w:rPr>
          <w:rFonts w:ascii="FZShuSong-Z01" w:hAnsi="FZShuSong-Z01" w:eastAsia="FZShuSong-Z01" w:cs="FZShuSong-Z01"/>
          <w:sz w:val="17"/>
          <w:szCs w:val="17"/>
          <w:color w:val="231F20"/>
          <w:spacing w:val="7"/>
          <w:position w:val="2"/>
        </w:rPr>
        <w:t xml:space="preserve">   </w:t>
      </w:r>
      <w:r>
        <w:rPr>
          <w:rFonts w:ascii="FZShuSong-Z01" w:hAnsi="FZShuSong-Z01" w:eastAsia="FZShuSong-Z01" w:cs="FZShuSong-Z01"/>
          <w:sz w:val="17"/>
          <w:szCs w:val="17"/>
          <w:color w:val="231F20"/>
          <w:spacing w:val="7"/>
          <w:position w:val="2"/>
        </w:rPr>
        <w:t>退出的流程。</w:t>
      </w:r>
    </w:p>
    <w:p>
      <w:pPr>
        <w:ind w:left="381"/>
        <w:spacing w:before="24" w:line="241"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4"/>
        </w:rPr>
        <w:t>每个方案都应是可用的，并能在需要的时间和地点提供。</w:t>
      </w:r>
    </w:p>
    <w:p>
      <w:pPr>
        <w:ind w:left="2"/>
        <w:spacing w:before="144"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5"/>
          <w:position w:val="2"/>
        </w:rPr>
        <w:t>8.6.5</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5"/>
          <w:position w:val="2"/>
        </w:rPr>
        <w:t>恢复</w:t>
      </w:r>
    </w:p>
    <w:p>
      <w:pPr>
        <w:ind w:left="3" w:right="27" w:firstLine="374"/>
        <w:spacing w:before="176" w:line="282"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本组织应制定有文件记录的程序，以便在安全违规之前、期间和之后所采取的任何临时措</w:t>
      </w:r>
      <w:r>
        <w:rPr>
          <w:rFonts w:ascii="FZShuSong-Z01" w:hAnsi="FZShuSong-Z01" w:eastAsia="FZShuSong-Z01" w:cs="FZShuSong-Z01"/>
          <w:sz w:val="17"/>
          <w:szCs w:val="17"/>
          <w:color w:val="231F20"/>
          <w:spacing w:val="17"/>
        </w:rPr>
        <w:t>施中恢</w:t>
      </w:r>
      <w:r>
        <w:rPr>
          <w:rFonts w:ascii="FZShuSong-Z01" w:hAnsi="FZShuSong-Z01" w:eastAsia="FZShuSong-Z01" w:cs="FZShuSong-Z01"/>
          <w:sz w:val="17"/>
          <w:szCs w:val="17"/>
          <w:color w:val="231F20"/>
          <w:spacing w:val="13"/>
        </w:rPr>
        <w:t>复组织的安全。</w:t>
      </w:r>
    </w:p>
    <w:p>
      <w:pPr>
        <w:ind w:left="3"/>
        <w:spacing w:before="226" w:line="281" w:lineRule="exact"/>
        <w:outlineLvl w:val="0"/>
        <w:rPr>
          <w:rFonts w:ascii="FZHei-B01" w:hAnsi="FZHei-B01" w:eastAsia="FZHei-B01" w:cs="FZHei-B01"/>
          <w:sz w:val="17"/>
          <w:szCs w:val="17"/>
        </w:rPr>
      </w:pPr>
      <w:bookmarkStart w:name="bookmark10" w:id="16"/>
      <w:bookmarkEnd w:id="16"/>
      <w:r>
        <w:rPr>
          <w:rFonts w:ascii="Times New Roman" w:hAnsi="Times New Roman" w:eastAsia="Times New Roman" w:cs="Times New Roman"/>
          <w:sz w:val="17"/>
          <w:szCs w:val="17"/>
          <w:color w:val="231F20"/>
          <w:spacing w:val="10"/>
          <w:position w:val="2"/>
        </w:rPr>
        <w:t>9</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10"/>
          <w:position w:val="2"/>
        </w:rPr>
        <w:t>绩效评估</w:t>
      </w:r>
    </w:p>
    <w:p>
      <w:pPr>
        <w:ind w:left="3"/>
        <w:spacing w:before="250" w:line="292" w:lineRule="exact"/>
        <w:rPr>
          <w:rFonts w:ascii="FZHei-B01" w:hAnsi="FZHei-B01" w:eastAsia="FZHei-B01" w:cs="FZHei-B01"/>
          <w:sz w:val="17"/>
          <w:szCs w:val="17"/>
        </w:rPr>
      </w:pPr>
      <w:r>
        <w:rPr>
          <w:rFonts w:ascii="Times New Roman" w:hAnsi="Times New Roman" w:eastAsia="Times New Roman" w:cs="Times New Roman"/>
          <w:sz w:val="17"/>
          <w:szCs w:val="17"/>
          <w:color w:val="231F20"/>
          <w:position w:val="3"/>
        </w:rPr>
        <w:t>9.1</w:t>
      </w:r>
      <w:r>
        <w:rPr>
          <w:rFonts w:ascii="Times New Roman" w:hAnsi="Times New Roman" w:eastAsia="Times New Roman" w:cs="Times New Roman"/>
          <w:sz w:val="17"/>
          <w:szCs w:val="17"/>
          <w:color w:val="231F20"/>
          <w:spacing w:val="11"/>
          <w:position w:val="3"/>
        </w:rPr>
        <w:t xml:space="preserve">    </w:t>
      </w:r>
      <w:r>
        <w:rPr>
          <w:rFonts w:ascii="FZHei-B01" w:hAnsi="FZHei-B01" w:eastAsia="FZHei-B01" w:cs="FZHei-B01"/>
          <w:sz w:val="17"/>
          <w:szCs w:val="17"/>
          <w:color w:val="231F20"/>
          <w:position w:val="3"/>
        </w:rPr>
        <w:t>监测</w:t>
      </w:r>
      <w:r>
        <w:rPr>
          <w:rFonts w:ascii="FZShuSong-Z01" w:hAnsi="FZShuSong-Z01" w:eastAsia="FZShuSong-Z01" w:cs="FZShuSong-Z01"/>
          <w:sz w:val="17"/>
          <w:szCs w:val="17"/>
          <w:color w:val="231F20"/>
          <w:position w:val="3"/>
        </w:rPr>
        <w:t>、</w:t>
      </w:r>
      <w:r>
        <w:rPr>
          <w:rFonts w:ascii="FZHei-B01" w:hAnsi="FZHei-B01" w:eastAsia="FZHei-B01" w:cs="FZHei-B01"/>
          <w:sz w:val="17"/>
          <w:szCs w:val="17"/>
          <w:color w:val="231F20"/>
          <w:position w:val="3"/>
        </w:rPr>
        <w:t>测量</w:t>
      </w:r>
      <w:r>
        <w:rPr>
          <w:rFonts w:ascii="FZShuSong-Z01" w:hAnsi="FZShuSong-Z01" w:eastAsia="FZShuSong-Z01" w:cs="FZShuSong-Z01"/>
          <w:sz w:val="17"/>
          <w:szCs w:val="17"/>
          <w:color w:val="231F20"/>
          <w:position w:val="3"/>
        </w:rPr>
        <w:t>、</w:t>
      </w:r>
      <w:r>
        <w:rPr>
          <w:rFonts w:ascii="FZHei-B01" w:hAnsi="FZHei-B01" w:eastAsia="FZHei-B01" w:cs="FZHei-B01"/>
          <w:sz w:val="17"/>
          <w:szCs w:val="17"/>
          <w:color w:val="231F20"/>
          <w:position w:val="3"/>
        </w:rPr>
        <w:t>分析和评估</w:t>
      </w:r>
    </w:p>
    <w:p>
      <w:pPr>
        <w:ind w:left="378"/>
        <w:spacing w:before="162" w:line="260"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3"/>
          <w:position w:val="2"/>
        </w:rPr>
        <w:t>组织应确定：</w:t>
      </w:r>
    </w:p>
    <w:p>
      <w:pPr>
        <w:ind w:left="381"/>
        <w:spacing w:before="25"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a</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1"/>
        </w:rPr>
        <w:t xml:space="preserve">   </w:t>
      </w:r>
      <w:r>
        <w:rPr>
          <w:rFonts w:ascii="FZShuSong-Z01" w:hAnsi="FZShuSong-Z01" w:eastAsia="FZShuSong-Z01" w:cs="FZShuSong-Z01"/>
          <w:sz w:val="17"/>
          <w:szCs w:val="17"/>
          <w:color w:val="231F20"/>
          <w:spacing w:val="11"/>
        </w:rPr>
        <w:t>需要监测和测量的内容；</w:t>
      </w:r>
    </w:p>
    <w:p>
      <w:pPr>
        <w:ind w:left="374"/>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b</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6"/>
        </w:rPr>
        <w:t>监测、测量、分析和评估方法（如适用</w:t>
      </w:r>
      <w:r>
        <w:rPr>
          <w:rFonts w:ascii="FZShuSong-Z01" w:hAnsi="FZShuSong-Z01" w:eastAsia="FZShuSong-Z01" w:cs="FZShuSong-Z01"/>
          <w:sz w:val="17"/>
          <w:szCs w:val="17"/>
          <w:color w:val="231F20"/>
          <w:spacing w:val="-70"/>
          <w:w w:val="93"/>
        </w:rPr>
        <w:t>），</w:t>
      </w:r>
      <w:r>
        <w:rPr>
          <w:rFonts w:ascii="FZShuSong-Z01" w:hAnsi="FZShuSong-Z01" w:eastAsia="FZShuSong-Z01" w:cs="FZShuSong-Z01"/>
          <w:sz w:val="17"/>
          <w:szCs w:val="17"/>
          <w:color w:val="231F20"/>
          <w:spacing w:val="6"/>
        </w:rPr>
        <w:t>以确保结果有效；</w:t>
      </w:r>
    </w:p>
    <w:p>
      <w:pPr>
        <w:spacing w:line="241" w:lineRule="auto"/>
        <w:sectPr>
          <w:headerReference w:type="default" r:id="rId28"/>
          <w:footerReference w:type="default" r:id="rId29"/>
          <w:pgSz w:w="10760" w:h="15556"/>
          <w:pgMar w:top="1735" w:right="1280" w:bottom="1312" w:left="1178" w:header="1465" w:footer="1122" w:gutter="0"/>
        </w:sectPr>
        <w:rPr>
          <w:rFonts w:ascii="FZShuSong-Z01" w:hAnsi="FZShuSong-Z01" w:eastAsia="FZShuSong-Z01" w:cs="FZShuSong-Z01"/>
          <w:sz w:val="17"/>
          <w:szCs w:val="17"/>
        </w:rPr>
      </w:pPr>
    </w:p>
    <w:p>
      <w:pPr>
        <w:ind w:left="388"/>
        <w:spacing w:before="28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c</w:t>
      </w:r>
      <w:r>
        <w:rPr>
          <w:rFonts w:ascii="FZShuSong-Z01" w:hAnsi="FZShuSong-Z01" w:eastAsia="FZShuSong-Z01" w:cs="FZShuSong-Z01"/>
          <w:sz w:val="17"/>
          <w:szCs w:val="17"/>
          <w:color w:val="231F20"/>
          <w:spacing w:val="11"/>
        </w:rPr>
        <w:t>）</w:t>
      </w:r>
      <w:r>
        <w:rPr>
          <w:rFonts w:ascii="FZShuSong-Z01" w:hAnsi="FZShuSong-Z01" w:eastAsia="FZShuSong-Z01" w:cs="FZShuSong-Z01"/>
          <w:sz w:val="17"/>
          <w:szCs w:val="17"/>
          <w:color w:val="231F20"/>
          <w:spacing w:val="10"/>
        </w:rPr>
        <w:t xml:space="preserve">   </w:t>
      </w:r>
      <w:r>
        <w:rPr>
          <w:rFonts w:ascii="FZShuSong-Z01" w:hAnsi="FZShuSong-Z01" w:eastAsia="FZShuSong-Z01" w:cs="FZShuSong-Z01"/>
          <w:sz w:val="17"/>
          <w:szCs w:val="17"/>
          <w:color w:val="231F20"/>
          <w:spacing w:val="11"/>
        </w:rPr>
        <w:t>何时进行监测和测量；</w:t>
      </w:r>
    </w:p>
    <w:p>
      <w:pPr>
        <w:ind w:left="382"/>
        <w:spacing w:before="29"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position w:val="2"/>
        </w:rPr>
        <w:t>d</w:t>
      </w:r>
      <w:r>
        <w:rPr>
          <w:rFonts w:ascii="FZShuSong-Z01" w:hAnsi="FZShuSong-Z01" w:eastAsia="FZShuSong-Z01" w:cs="FZShuSong-Z01"/>
          <w:sz w:val="17"/>
          <w:szCs w:val="17"/>
          <w:color w:val="231F20"/>
          <w:spacing w:val="14"/>
          <w:position w:val="2"/>
        </w:rPr>
        <w:t>）</w:t>
      </w:r>
      <w:r>
        <w:rPr>
          <w:rFonts w:ascii="FZShuSong-Z01" w:hAnsi="FZShuSong-Z01" w:eastAsia="FZShuSong-Z01" w:cs="FZShuSong-Z01"/>
          <w:sz w:val="17"/>
          <w:szCs w:val="17"/>
          <w:color w:val="231F20"/>
          <w:spacing w:val="14"/>
          <w:position w:val="2"/>
        </w:rPr>
        <w:t xml:space="preserve">   </w:t>
      </w:r>
      <w:r>
        <w:rPr>
          <w:rFonts w:ascii="FZShuSong-Z01" w:hAnsi="FZShuSong-Z01" w:eastAsia="FZShuSong-Z01" w:cs="FZShuSong-Z01"/>
          <w:sz w:val="17"/>
          <w:szCs w:val="17"/>
          <w:color w:val="231F20"/>
          <w:spacing w:val="14"/>
          <w:position w:val="2"/>
        </w:rPr>
        <w:t>何时对监测和测量的结果进行分析和评估。</w:t>
      </w:r>
    </w:p>
    <w:p>
      <w:pPr>
        <w:ind w:left="385"/>
        <w:spacing w:before="28"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应提供文件化信息作为结果的证据。</w:t>
      </w:r>
    </w:p>
    <w:p>
      <w:pPr>
        <w:ind w:left="386"/>
        <w:spacing w:before="56"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组织应评估供应链安全管理体系的绩效和有效性。</w:t>
      </w:r>
    </w:p>
    <w:p>
      <w:pPr>
        <w:ind w:left="11"/>
        <w:spacing w:before="168"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6"/>
          <w:position w:val="2"/>
        </w:rPr>
        <w:t>9.2</w:t>
      </w:r>
      <w:r>
        <w:rPr>
          <w:rFonts w:ascii="Times New Roman" w:hAnsi="Times New Roman" w:eastAsia="Times New Roman" w:cs="Times New Roman"/>
          <w:sz w:val="17"/>
          <w:szCs w:val="17"/>
          <w:color w:val="231F20"/>
          <w:spacing w:val="2"/>
          <w:position w:val="2"/>
        </w:rPr>
        <w:t xml:space="preserve">     </w:t>
      </w:r>
      <w:r>
        <w:rPr>
          <w:rFonts w:ascii="FZHei-B01" w:hAnsi="FZHei-B01" w:eastAsia="FZHei-B01" w:cs="FZHei-B01"/>
          <w:sz w:val="17"/>
          <w:szCs w:val="17"/>
          <w:color w:val="231F20"/>
          <w:spacing w:val="6"/>
          <w:position w:val="2"/>
        </w:rPr>
        <w:t>内部审核</w:t>
      </w:r>
    </w:p>
    <w:p>
      <w:pPr>
        <w:ind w:left="11"/>
        <w:spacing w:before="146" w:line="283"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5"/>
          <w:position w:val="2"/>
        </w:rPr>
        <w:t>9.2.1</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5"/>
          <w:position w:val="2"/>
        </w:rPr>
        <w:t>通则</w:t>
      </w:r>
    </w:p>
    <w:p>
      <w:pPr>
        <w:ind w:left="386"/>
        <w:spacing w:before="172" w:line="257"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6"/>
          <w:position w:val="2"/>
        </w:rPr>
        <w:t>组织应按计划定期对供应链安全管理体系进行内部审核，审核内容包括</w:t>
      </w:r>
      <w:r>
        <w:rPr>
          <w:rFonts w:ascii="FZShuSong-Z01" w:hAnsi="FZShuSong-Z01" w:eastAsia="FZShuSong-Z01" w:cs="FZShuSong-Z01"/>
          <w:sz w:val="17"/>
          <w:szCs w:val="17"/>
          <w:color w:val="231F20"/>
          <w:spacing w:val="15"/>
          <w:position w:val="2"/>
        </w:rPr>
        <w:t>但不限于：</w:t>
      </w:r>
    </w:p>
    <w:p>
      <w:pPr>
        <w:spacing w:before="27" w:line="241" w:lineRule="auto"/>
        <w:jc w:val="righ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rPr>
        <w:t>a</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6"/>
        </w:rPr>
        <w:t xml:space="preserve">   </w:t>
      </w:r>
      <w:r>
        <w:rPr>
          <w:rFonts w:ascii="FZShuSong-Z01" w:hAnsi="FZShuSong-Z01" w:eastAsia="FZShuSong-Z01" w:cs="FZShuSong-Z01"/>
          <w:sz w:val="17"/>
          <w:szCs w:val="17"/>
          <w:color w:val="231F20"/>
          <w:spacing w:val="16"/>
        </w:rPr>
        <w:t>供应链安全管理体系是否符合本组织本身对其供应链安全管理体系的要求和本文件的要求；</w:t>
      </w:r>
    </w:p>
    <w:p>
      <w:pPr>
        <w:ind w:left="382"/>
        <w:spacing w:before="30"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b</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1"/>
          <w:position w:val="2"/>
        </w:rPr>
        <w:t xml:space="preserve">   </w:t>
      </w:r>
      <w:r>
        <w:rPr>
          <w:rFonts w:ascii="FZShuSong-Z01" w:hAnsi="FZShuSong-Z01" w:eastAsia="FZShuSong-Z01" w:cs="FZShuSong-Z01"/>
          <w:sz w:val="17"/>
          <w:szCs w:val="17"/>
          <w:color w:val="231F20"/>
          <w:spacing w:val="11"/>
          <w:position w:val="2"/>
        </w:rPr>
        <w:t>得到有效的实施和维护。</w:t>
      </w:r>
    </w:p>
    <w:p>
      <w:pPr>
        <w:ind w:left="11"/>
        <w:spacing w:before="139" w:line="280"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9"/>
          <w:position w:val="2"/>
        </w:rPr>
        <w:t>9.2.2</w:t>
      </w:r>
      <w:r>
        <w:rPr>
          <w:rFonts w:ascii="Times New Roman" w:hAnsi="Times New Roman" w:eastAsia="Times New Roman" w:cs="Times New Roman"/>
          <w:sz w:val="17"/>
          <w:szCs w:val="17"/>
          <w:color w:val="231F20"/>
          <w:spacing w:val="2"/>
          <w:position w:val="2"/>
        </w:rPr>
        <w:t xml:space="preserve">     </w:t>
      </w:r>
      <w:r>
        <w:rPr>
          <w:rFonts w:ascii="FZHei-B01" w:hAnsi="FZHei-B01" w:eastAsia="FZHei-B01" w:cs="FZHei-B01"/>
          <w:sz w:val="17"/>
          <w:szCs w:val="17"/>
          <w:color w:val="231F20"/>
          <w:spacing w:val="9"/>
          <w:position w:val="2"/>
        </w:rPr>
        <w:t>内部审核方案</w:t>
      </w:r>
    </w:p>
    <w:p>
      <w:pPr>
        <w:ind w:left="386"/>
        <w:spacing w:before="177"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4"/>
        </w:rPr>
        <w:t>组织应规划、建立、实施和维护审核方案，包括频</w:t>
      </w:r>
      <w:r>
        <w:rPr>
          <w:rFonts w:ascii="FZShuSong-Z01" w:hAnsi="FZShuSong-Z01" w:eastAsia="FZShuSong-Z01" w:cs="FZShuSong-Z01"/>
          <w:sz w:val="17"/>
          <w:szCs w:val="17"/>
          <w:color w:val="231F20"/>
          <w:spacing w:val="3"/>
        </w:rPr>
        <w:t>率、方法、责任、规划要求和报告。</w:t>
      </w:r>
    </w:p>
    <w:p>
      <w:pPr>
        <w:ind w:left="387"/>
        <w:spacing w:before="59" w:line="213"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6"/>
        </w:rPr>
        <w:t>在制定内部审核方案时，本组织宜考虑相关流程</w:t>
      </w:r>
      <w:r>
        <w:rPr>
          <w:rFonts w:ascii="FZShuSong-Z01" w:hAnsi="FZShuSong-Z01" w:eastAsia="FZShuSong-Z01" w:cs="FZShuSong-Z01"/>
          <w:sz w:val="17"/>
          <w:szCs w:val="17"/>
          <w:color w:val="231F20"/>
          <w:spacing w:val="15"/>
        </w:rPr>
        <w:t>的重要性和以往审核的结果。</w:t>
      </w:r>
    </w:p>
    <w:p>
      <w:pPr>
        <w:ind w:left="386"/>
        <w:spacing w:before="55" w:line="262" w:lineRule="exact"/>
        <w:rPr>
          <w:rFonts w:ascii="FZShuSong-Z01" w:hAnsi="FZShuSong-Z01" w:eastAsia="FZShuSong-Z01" w:cs="FZShuSong-Z01"/>
          <w:sz w:val="17"/>
          <w:szCs w:val="17"/>
        </w:rPr>
      </w:pPr>
      <w:r>
        <w:rPr>
          <w:rFonts w:ascii="FZShuSong-Z01" w:hAnsi="FZShuSong-Z01" w:eastAsia="FZShuSong-Z01" w:cs="FZShuSong-Z01"/>
          <w:sz w:val="17"/>
          <w:szCs w:val="17"/>
          <w:color w:val="231F20"/>
          <w:spacing w:val="10"/>
          <w:position w:val="2"/>
        </w:rPr>
        <w:t>组织应：</w:t>
      </w:r>
    </w:p>
    <w:p>
      <w:pPr>
        <w:ind w:left="389"/>
        <w:spacing w:before="22"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rPr>
        <w:t>a</w:t>
      </w:r>
      <w:r>
        <w:rPr>
          <w:rFonts w:ascii="FZShuSong-Z01" w:hAnsi="FZShuSong-Z01" w:eastAsia="FZShuSong-Z01" w:cs="FZShuSong-Z01"/>
          <w:sz w:val="17"/>
          <w:szCs w:val="17"/>
          <w:color w:val="231F20"/>
          <w:spacing w:val="6"/>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6"/>
        </w:rPr>
        <w:t>确定审核目标、标准和范围；</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b</w:t>
      </w:r>
      <w:r>
        <w:rPr>
          <w:rFonts w:ascii="FZShuSong-Z01" w:hAnsi="FZShuSong-Z01" w:eastAsia="FZShuSong-Z01" w:cs="FZShuSong-Z01"/>
          <w:sz w:val="17"/>
          <w:szCs w:val="17"/>
          <w:color w:val="231F20"/>
          <w:spacing w:val="12"/>
        </w:rPr>
        <w:t>）</w:t>
      </w:r>
      <w:r>
        <w:rPr>
          <w:rFonts w:ascii="FZShuSong-Z01" w:hAnsi="FZShuSong-Z01" w:eastAsia="FZShuSong-Z01" w:cs="FZShuSong-Z01"/>
          <w:sz w:val="17"/>
          <w:szCs w:val="17"/>
          <w:color w:val="231F20"/>
          <w:spacing w:val="12"/>
        </w:rPr>
        <w:t xml:space="preserve">   </w:t>
      </w:r>
      <w:r>
        <w:rPr>
          <w:rFonts w:ascii="FZShuSong-Z01" w:hAnsi="FZShuSong-Z01" w:eastAsia="FZShuSong-Z01" w:cs="FZShuSong-Z01"/>
          <w:sz w:val="17"/>
          <w:szCs w:val="17"/>
          <w:color w:val="231F20"/>
          <w:spacing w:val="12"/>
        </w:rPr>
        <w:t>选择审核员并进行审核，以确保审核过程的客观性和公正性；</w:t>
      </w:r>
    </w:p>
    <w:p>
      <w:pPr>
        <w:ind w:left="388"/>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c</w:t>
      </w:r>
      <w:r>
        <w:rPr>
          <w:rFonts w:ascii="FZShuSong-Z01" w:hAnsi="FZShuSong-Z01" w:eastAsia="FZShuSong-Z01" w:cs="FZShuSong-Z01"/>
          <w:sz w:val="17"/>
          <w:szCs w:val="17"/>
          <w:color w:val="231F20"/>
          <w:spacing w:val="13"/>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3"/>
        </w:rPr>
        <w:t>确保审核结果向相关管理人员汇报；</w:t>
      </w:r>
    </w:p>
    <w:p>
      <w:pPr>
        <w:ind w:left="382"/>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d</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核实供应链安全设备和人员是否得到合适的部署；</w:t>
      </w:r>
    </w:p>
    <w:p>
      <w:pPr>
        <w:ind w:left="389"/>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rPr>
        <w:t>e</w:t>
      </w:r>
      <w:r>
        <w:rPr>
          <w:rFonts w:ascii="FZShuSong-Z01" w:hAnsi="FZShuSong-Z01" w:eastAsia="FZShuSong-Z01" w:cs="FZShuSong-Z01"/>
          <w:sz w:val="17"/>
          <w:szCs w:val="17"/>
          <w:color w:val="231F20"/>
          <w:spacing w:val="14"/>
        </w:rPr>
        <w:t>）</w:t>
      </w:r>
      <w:r>
        <w:rPr>
          <w:rFonts w:ascii="FZShuSong-Z01" w:hAnsi="FZShuSong-Z01" w:eastAsia="FZShuSong-Z01" w:cs="FZShuSong-Z01"/>
          <w:sz w:val="17"/>
          <w:szCs w:val="17"/>
          <w:color w:val="231F20"/>
          <w:spacing w:val="14"/>
        </w:rPr>
        <w:t xml:space="preserve">   </w:t>
      </w:r>
      <w:r>
        <w:rPr>
          <w:rFonts w:ascii="FZShuSong-Z01" w:hAnsi="FZShuSong-Z01" w:eastAsia="FZShuSong-Z01" w:cs="FZShuSong-Z01"/>
          <w:sz w:val="17"/>
          <w:szCs w:val="17"/>
          <w:color w:val="231F20"/>
          <w:spacing w:val="14"/>
        </w:rPr>
        <w:t>确保毫不拖延地采取任何必要的纠正措施，以消除检测到的不符合项及其发生的原因；</w:t>
      </w:r>
    </w:p>
    <w:p>
      <w:pPr>
        <w:ind w:left="389"/>
        <w:spacing w:before="30"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position w:val="2"/>
        </w:rPr>
        <w:t>f</w:t>
      </w:r>
      <w:r>
        <w:rPr>
          <w:rFonts w:ascii="FZShuSong-Z01" w:hAnsi="FZShuSong-Z01" w:eastAsia="FZShuSong-Z01" w:cs="FZShuSong-Z01"/>
          <w:sz w:val="17"/>
          <w:szCs w:val="17"/>
          <w:color w:val="231F20"/>
          <w:spacing w:val="15"/>
          <w:position w:val="2"/>
        </w:rPr>
        <w:t>）</w:t>
      </w:r>
      <w:r>
        <w:rPr>
          <w:rFonts w:ascii="FZShuSong-Z01" w:hAnsi="FZShuSong-Z01" w:eastAsia="FZShuSong-Z01" w:cs="FZShuSong-Z01"/>
          <w:sz w:val="17"/>
          <w:szCs w:val="17"/>
          <w:color w:val="231F20"/>
          <w:spacing w:val="15"/>
          <w:position w:val="2"/>
        </w:rPr>
        <w:t xml:space="preserve">    </w:t>
      </w:r>
      <w:r>
        <w:rPr>
          <w:rFonts w:ascii="FZShuSong-Z01" w:hAnsi="FZShuSong-Z01" w:eastAsia="FZShuSong-Z01" w:cs="FZShuSong-Z01"/>
          <w:sz w:val="17"/>
          <w:szCs w:val="17"/>
          <w:color w:val="231F20"/>
          <w:spacing w:val="15"/>
          <w:position w:val="2"/>
        </w:rPr>
        <w:t>确保后续审核行动包括对所采取的</w:t>
      </w:r>
      <w:r>
        <w:rPr>
          <w:rFonts w:ascii="FZShuSong-Z01" w:hAnsi="FZShuSong-Z01" w:eastAsia="FZShuSong-Z01" w:cs="FZShuSong-Z01"/>
          <w:sz w:val="17"/>
          <w:szCs w:val="17"/>
          <w:color w:val="231F20"/>
          <w:spacing w:val="14"/>
          <w:position w:val="2"/>
        </w:rPr>
        <w:t>行动进行核查并报告核查结果。</w:t>
      </w:r>
    </w:p>
    <w:p>
      <w:pPr>
        <w:ind w:left="386"/>
        <w:spacing w:before="27" w:line="215"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5"/>
        </w:rPr>
        <w:t>组织应提供文件化信息，作为审核方案执行情况和审核结果的证据。</w:t>
      </w:r>
    </w:p>
    <w:p>
      <w:pPr>
        <w:ind w:left="9" w:right="19" w:firstLine="381"/>
        <w:spacing w:before="57" w:line="282"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6"/>
        </w:rPr>
        <w:t>审核方案，包括任何时间表，应基于对组织活动的风险评估结果和以往审核的结果</w:t>
      </w:r>
      <w:r>
        <w:rPr>
          <w:rFonts w:ascii="FZShuSong-Z01" w:hAnsi="FZShuSong-Z01" w:eastAsia="FZShuSong-Z01" w:cs="FZShuSong-Z01"/>
          <w:sz w:val="17"/>
          <w:szCs w:val="17"/>
          <w:color w:val="231F20"/>
          <w:spacing w:val="6"/>
        </w:rPr>
        <w:t xml:space="preserve"> </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3"/>
        </w:rPr>
        <w:t xml:space="preserve"> </w:t>
      </w:r>
      <w:r>
        <w:rPr>
          <w:rFonts w:ascii="FZShuSong-Z01" w:hAnsi="FZShuSong-Z01" w:eastAsia="FZShuSong-Z01" w:cs="FZShuSong-Z01"/>
          <w:sz w:val="17"/>
          <w:szCs w:val="17"/>
          <w:color w:val="231F20"/>
          <w:spacing w:val="16"/>
        </w:rPr>
        <w:t>审核流程应</w:t>
      </w:r>
      <w:r>
        <w:rPr>
          <w:rFonts w:ascii="FZShuSong-Z01" w:hAnsi="FZShuSong-Z01" w:eastAsia="FZShuSong-Z01" w:cs="FZShuSong-Z01"/>
          <w:sz w:val="17"/>
          <w:szCs w:val="17"/>
          <w:color w:val="231F20"/>
          <w:spacing w:val="9"/>
        </w:rPr>
        <w:t>涵盖范围、频率、方法和能力，以及进行审核和报告结果的责任和要求。</w:t>
      </w:r>
    </w:p>
    <w:p>
      <w:pPr>
        <w:ind w:left="11"/>
        <w:spacing w:before="84"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8"/>
          <w:position w:val="2"/>
        </w:rPr>
        <w:t>9.3</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8"/>
          <w:position w:val="2"/>
        </w:rPr>
        <w:t>管理评审</w:t>
      </w:r>
    </w:p>
    <w:p>
      <w:pPr>
        <w:ind w:left="11"/>
        <w:spacing w:before="148" w:line="283"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5"/>
          <w:position w:val="2"/>
        </w:rPr>
        <w:t>9.3.1</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5"/>
          <w:position w:val="2"/>
        </w:rPr>
        <w:t>通则</w:t>
      </w:r>
    </w:p>
    <w:p>
      <w:pPr>
        <w:ind w:left="7" w:right="19" w:firstLine="379"/>
        <w:spacing w:before="173" w:line="269"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最高管理层应按计划的时间间隔评审本组织的供应链安全管理体系，以确保其持续的适</w:t>
      </w:r>
      <w:r>
        <w:rPr>
          <w:rFonts w:ascii="FZShuSong-Z01" w:hAnsi="FZShuSong-Z01" w:eastAsia="FZShuSong-Z01" w:cs="FZShuSong-Z01"/>
          <w:sz w:val="17"/>
          <w:szCs w:val="17"/>
          <w:color w:val="231F20"/>
          <w:spacing w:val="17"/>
        </w:rPr>
        <w:t>用性、充</w:t>
      </w:r>
      <w:r>
        <w:rPr>
          <w:rFonts w:ascii="FZShuSong-Z01" w:hAnsi="FZShuSong-Z01" w:eastAsia="FZShuSong-Z01" w:cs="FZShuSong-Z01"/>
          <w:sz w:val="17"/>
          <w:szCs w:val="17"/>
          <w:color w:val="231F20"/>
          <w:spacing w:val="14"/>
        </w:rPr>
        <w:t>分性和有效性。</w:t>
      </w:r>
    </w:p>
    <w:p>
      <w:pPr>
        <w:ind w:left="14" w:right="19" w:firstLine="372"/>
        <w:spacing w:before="1" w:line="29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组织宜考虑分析和评估的结果以及管理评审的产出，以确定是否存在与业务或供应链安全</w:t>
      </w:r>
      <w:r>
        <w:rPr>
          <w:rFonts w:ascii="FZShuSong-Z01" w:hAnsi="FZShuSong-Z01" w:eastAsia="FZShuSong-Z01" w:cs="FZShuSong-Z01"/>
          <w:sz w:val="17"/>
          <w:szCs w:val="17"/>
          <w:color w:val="231F20"/>
          <w:spacing w:val="17"/>
        </w:rPr>
        <w:t>管理体</w:t>
      </w:r>
      <w:r>
        <w:rPr>
          <w:rFonts w:ascii="FZShuSong-Z01" w:hAnsi="FZShuSong-Z01" w:eastAsia="FZShuSong-Z01" w:cs="FZShuSong-Z01"/>
          <w:sz w:val="17"/>
          <w:szCs w:val="17"/>
          <w:color w:val="231F20"/>
          <w:spacing w:val="14"/>
        </w:rPr>
        <w:t>系有关的需求或机会点，并作为持续改进的一部分加以解决。</w:t>
      </w:r>
    </w:p>
    <w:p>
      <w:pPr>
        <w:ind w:left="11"/>
        <w:spacing w:before="58"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0"/>
          <w:position w:val="2"/>
        </w:rPr>
        <w:t>9.3.2</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10"/>
          <w:position w:val="2"/>
        </w:rPr>
        <w:t>管理评审输入</w:t>
      </w:r>
    </w:p>
    <w:p>
      <w:pPr>
        <w:ind w:left="388"/>
        <w:spacing w:before="180" w:line="213"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6"/>
        </w:rPr>
        <w:t>管理评审输入应包括以下内容。</w:t>
      </w:r>
    </w:p>
    <w:p>
      <w:pPr>
        <w:ind w:left="389"/>
        <w:spacing w:before="55" w:line="260"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a</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
          <w:position w:val="2"/>
        </w:rPr>
        <w:t xml:space="preserve">    </w:t>
      </w:r>
      <w:r>
        <w:rPr>
          <w:rFonts w:ascii="FZShuSong-Z01" w:hAnsi="FZShuSong-Z01" w:eastAsia="FZShuSong-Z01" w:cs="FZShuSong-Z01"/>
          <w:sz w:val="17"/>
          <w:szCs w:val="17"/>
          <w:color w:val="231F20"/>
          <w:spacing w:val="11"/>
          <w:position w:val="2"/>
        </w:rPr>
        <w:t>以前管理评审的执行状况。</w:t>
      </w:r>
    </w:p>
    <w:p>
      <w:pPr>
        <w:ind w:left="382"/>
        <w:spacing w:before="24"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position w:val="2"/>
        </w:rPr>
        <w:t>b</w:t>
      </w:r>
      <w:r>
        <w:rPr>
          <w:rFonts w:ascii="FZShuSong-Z01" w:hAnsi="FZShuSong-Z01" w:eastAsia="FZShuSong-Z01" w:cs="FZShuSong-Z01"/>
          <w:sz w:val="17"/>
          <w:szCs w:val="17"/>
          <w:color w:val="231F20"/>
          <w:spacing w:val="15"/>
          <w:position w:val="2"/>
        </w:rPr>
        <w:t>）</w:t>
      </w:r>
      <w:r>
        <w:rPr>
          <w:rFonts w:ascii="FZShuSong-Z01" w:hAnsi="FZShuSong-Z01" w:eastAsia="FZShuSong-Z01" w:cs="FZShuSong-Z01"/>
          <w:sz w:val="17"/>
          <w:szCs w:val="17"/>
          <w:color w:val="231F20"/>
          <w:spacing w:val="15"/>
          <w:position w:val="2"/>
        </w:rPr>
        <w:t xml:space="preserve">   </w:t>
      </w:r>
      <w:r>
        <w:rPr>
          <w:rFonts w:ascii="FZShuSong-Z01" w:hAnsi="FZShuSong-Z01" w:eastAsia="FZShuSong-Z01" w:cs="FZShuSong-Z01"/>
          <w:sz w:val="17"/>
          <w:szCs w:val="17"/>
          <w:color w:val="231F20"/>
          <w:spacing w:val="15"/>
          <w:position w:val="2"/>
        </w:rPr>
        <w:t>与供应链安全管理体系有关的外部和内部问题的变</w:t>
      </w:r>
      <w:r>
        <w:rPr>
          <w:rFonts w:ascii="FZShuSong-Z01" w:hAnsi="FZShuSong-Z01" w:eastAsia="FZShuSong-Z01" w:cs="FZShuSong-Z01"/>
          <w:sz w:val="17"/>
          <w:szCs w:val="17"/>
          <w:color w:val="231F20"/>
          <w:spacing w:val="14"/>
          <w:position w:val="2"/>
        </w:rPr>
        <w:t>化。</w:t>
      </w:r>
    </w:p>
    <w:p>
      <w:pPr>
        <w:ind w:left="388"/>
        <w:spacing w:before="26"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5"/>
          <w:position w:val="2"/>
        </w:rPr>
        <w:t>c</w:t>
      </w:r>
      <w:r>
        <w:rPr>
          <w:rFonts w:ascii="FZShuSong-Z01" w:hAnsi="FZShuSong-Z01" w:eastAsia="FZShuSong-Z01" w:cs="FZShuSong-Z01"/>
          <w:sz w:val="17"/>
          <w:szCs w:val="17"/>
          <w:color w:val="231F20"/>
          <w:spacing w:val="15"/>
          <w:position w:val="2"/>
        </w:rPr>
        <w:t>）</w:t>
      </w:r>
      <w:r>
        <w:rPr>
          <w:rFonts w:ascii="FZShuSong-Z01" w:hAnsi="FZShuSong-Z01" w:eastAsia="FZShuSong-Z01" w:cs="FZShuSong-Z01"/>
          <w:sz w:val="17"/>
          <w:szCs w:val="17"/>
          <w:color w:val="231F20"/>
          <w:spacing w:val="15"/>
          <w:position w:val="2"/>
        </w:rPr>
        <w:t xml:space="preserve">   </w:t>
      </w:r>
      <w:r>
        <w:rPr>
          <w:rFonts w:ascii="FZShuSong-Z01" w:hAnsi="FZShuSong-Z01" w:eastAsia="FZShuSong-Z01" w:cs="FZShuSong-Z01"/>
          <w:sz w:val="17"/>
          <w:szCs w:val="17"/>
          <w:color w:val="231F20"/>
          <w:spacing w:val="15"/>
          <w:position w:val="2"/>
        </w:rPr>
        <w:t>供应链安全管理体系相关方的需求</w:t>
      </w:r>
      <w:r>
        <w:rPr>
          <w:rFonts w:ascii="FZShuSong-Z01" w:hAnsi="FZShuSong-Z01" w:eastAsia="FZShuSong-Z01" w:cs="FZShuSong-Z01"/>
          <w:sz w:val="17"/>
          <w:szCs w:val="17"/>
          <w:color w:val="231F20"/>
          <w:spacing w:val="14"/>
          <w:position w:val="2"/>
        </w:rPr>
        <w:t>和期望的变化。</w:t>
      </w:r>
    </w:p>
    <w:p>
      <w:pPr>
        <w:ind w:left="382"/>
        <w:spacing w:before="26" w:line="257"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position w:val="2"/>
        </w:rPr>
        <w:t>d</w:t>
      </w:r>
      <w:r>
        <w:rPr>
          <w:rFonts w:ascii="FZShuSong-Z01" w:hAnsi="FZShuSong-Z01" w:eastAsia="FZShuSong-Z01" w:cs="FZShuSong-Z01"/>
          <w:sz w:val="17"/>
          <w:szCs w:val="17"/>
          <w:color w:val="231F20"/>
          <w:spacing w:val="10"/>
          <w:position w:val="2"/>
        </w:rPr>
        <w:t>）</w:t>
      </w:r>
      <w:r>
        <w:rPr>
          <w:rFonts w:ascii="FZShuSong-Z01" w:hAnsi="FZShuSong-Z01" w:eastAsia="FZShuSong-Z01" w:cs="FZShuSong-Z01"/>
          <w:sz w:val="17"/>
          <w:szCs w:val="17"/>
          <w:color w:val="231F20"/>
          <w:spacing w:val="10"/>
          <w:position w:val="2"/>
        </w:rPr>
        <w:t xml:space="preserve">   </w:t>
      </w:r>
      <w:r>
        <w:rPr>
          <w:rFonts w:ascii="FZShuSong-Z01" w:hAnsi="FZShuSong-Z01" w:eastAsia="FZShuSong-Z01" w:cs="FZShuSong-Z01"/>
          <w:sz w:val="17"/>
          <w:szCs w:val="17"/>
          <w:color w:val="231F20"/>
          <w:spacing w:val="10"/>
          <w:position w:val="2"/>
        </w:rPr>
        <w:t>有关供应链安全性的信息，包括以下方面：</w:t>
      </w:r>
    </w:p>
    <w:p>
      <w:pPr>
        <w:ind w:left="773"/>
        <w:spacing w:before="28"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1</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9"/>
        </w:rPr>
        <w:t xml:space="preserve">   </w:t>
      </w:r>
      <w:r>
        <w:rPr>
          <w:rFonts w:ascii="FZShuSong-Z01" w:hAnsi="FZShuSong-Z01" w:eastAsia="FZShuSong-Z01" w:cs="FZShuSong-Z01"/>
          <w:sz w:val="17"/>
          <w:szCs w:val="17"/>
          <w:color w:val="231F20"/>
          <w:spacing w:val="9"/>
        </w:rPr>
        <w:t>不符合项和纠正措施；</w:t>
      </w:r>
    </w:p>
    <w:p>
      <w:pPr>
        <w:ind w:left="769"/>
        <w:spacing w:before="29"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2</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8"/>
        </w:rPr>
        <w:t>监控和测量结果；</w:t>
      </w:r>
    </w:p>
    <w:p>
      <w:pPr>
        <w:ind w:left="770"/>
        <w:spacing w:before="29" w:line="261"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4"/>
          <w:position w:val="2"/>
        </w:rPr>
        <w:t>3</w:t>
      </w:r>
      <w:r>
        <w:rPr>
          <w:rFonts w:ascii="FZShuSong-Z01" w:hAnsi="FZShuSong-Z01" w:eastAsia="FZShuSong-Z01" w:cs="FZShuSong-Z01"/>
          <w:sz w:val="17"/>
          <w:szCs w:val="17"/>
          <w:color w:val="231F20"/>
          <w:spacing w:val="4"/>
          <w:position w:val="2"/>
        </w:rPr>
        <w:t>）</w:t>
      </w:r>
      <w:r>
        <w:rPr>
          <w:rFonts w:ascii="FZShuSong-Z01" w:hAnsi="FZShuSong-Z01" w:eastAsia="FZShuSong-Z01" w:cs="FZShuSong-Z01"/>
          <w:sz w:val="17"/>
          <w:szCs w:val="17"/>
          <w:color w:val="231F20"/>
          <w:spacing w:val="8"/>
          <w:position w:val="2"/>
        </w:rPr>
        <w:t xml:space="preserve">   </w:t>
      </w:r>
      <w:r>
        <w:rPr>
          <w:rFonts w:ascii="FZShuSong-Z01" w:hAnsi="FZShuSong-Z01" w:eastAsia="FZShuSong-Z01" w:cs="FZShuSong-Z01"/>
          <w:sz w:val="17"/>
          <w:szCs w:val="17"/>
          <w:color w:val="231F20"/>
          <w:spacing w:val="4"/>
          <w:position w:val="2"/>
        </w:rPr>
        <w:t>审核结果。</w:t>
      </w:r>
    </w:p>
    <w:p>
      <w:pPr>
        <w:spacing w:line="261" w:lineRule="exact"/>
        <w:sectPr>
          <w:headerReference w:type="default" r:id="rId30"/>
          <w:footerReference w:type="default" r:id="rId31"/>
          <w:pgSz w:w="10760" w:h="15556"/>
          <w:pgMar w:top="1735" w:right="1390" w:bottom="1312" w:left="1068" w:header="1465" w:footer="1122" w:gutter="0"/>
        </w:sectPr>
        <w:rPr>
          <w:rFonts w:ascii="FZShuSong-Z01" w:hAnsi="FZShuSong-Z01" w:eastAsia="FZShuSong-Z01" w:cs="FZShuSong-Z01"/>
          <w:sz w:val="17"/>
          <w:szCs w:val="17"/>
        </w:rPr>
      </w:pPr>
    </w:p>
    <w:p>
      <w:pPr>
        <w:ind w:left="383"/>
        <w:spacing w:before="286"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position w:val="2"/>
        </w:rPr>
        <w:t>e</w:t>
      </w:r>
      <w:r>
        <w:rPr>
          <w:rFonts w:ascii="FZShuSong-Z01" w:hAnsi="FZShuSong-Z01" w:eastAsia="FZShuSong-Z01" w:cs="FZShuSong-Z01"/>
          <w:sz w:val="17"/>
          <w:szCs w:val="17"/>
          <w:color w:val="231F20"/>
          <w:spacing w:val="9"/>
          <w:position w:val="2"/>
        </w:rPr>
        <w:t>）</w:t>
      </w:r>
      <w:r>
        <w:rPr>
          <w:rFonts w:ascii="FZShuSong-Z01" w:hAnsi="FZShuSong-Z01" w:eastAsia="FZShuSong-Z01" w:cs="FZShuSong-Z01"/>
          <w:sz w:val="17"/>
          <w:szCs w:val="17"/>
          <w:color w:val="231F20"/>
          <w:spacing w:val="11"/>
          <w:position w:val="2"/>
        </w:rPr>
        <w:t xml:space="preserve">   </w:t>
      </w:r>
      <w:r>
        <w:rPr>
          <w:rFonts w:ascii="FZShuSong-Z01" w:hAnsi="FZShuSong-Z01" w:eastAsia="FZShuSong-Z01" w:cs="FZShuSong-Z01"/>
          <w:sz w:val="17"/>
          <w:szCs w:val="17"/>
          <w:color w:val="231F20"/>
          <w:spacing w:val="9"/>
          <w:position w:val="2"/>
        </w:rPr>
        <w:t>持续改进的机会。</w:t>
      </w:r>
    </w:p>
    <w:p>
      <w:pPr>
        <w:ind w:left="383"/>
        <w:spacing w:before="25"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6"/>
          <w:position w:val="2"/>
        </w:rPr>
        <w:t>f</w:t>
      </w:r>
      <w:r>
        <w:rPr>
          <w:rFonts w:ascii="FZShuSong-Z01" w:hAnsi="FZShuSong-Z01" w:eastAsia="FZShuSong-Z01" w:cs="FZShuSong-Z01"/>
          <w:sz w:val="17"/>
          <w:szCs w:val="17"/>
          <w:color w:val="231F20"/>
          <w:spacing w:val="16"/>
          <w:position w:val="2"/>
        </w:rPr>
        <w:t>）</w:t>
      </w:r>
      <w:r>
        <w:rPr>
          <w:rFonts w:ascii="FZShuSong-Z01" w:hAnsi="FZShuSong-Z01" w:eastAsia="FZShuSong-Z01" w:cs="FZShuSong-Z01"/>
          <w:sz w:val="17"/>
          <w:szCs w:val="17"/>
          <w:color w:val="231F20"/>
          <w:spacing w:val="3"/>
          <w:position w:val="2"/>
        </w:rPr>
        <w:t xml:space="preserve">    </w:t>
      </w:r>
      <w:r>
        <w:rPr>
          <w:rFonts w:ascii="FZShuSong-Z01" w:hAnsi="FZShuSong-Z01" w:eastAsia="FZShuSong-Z01" w:cs="FZShuSong-Z01"/>
          <w:sz w:val="17"/>
          <w:szCs w:val="17"/>
          <w:color w:val="231F20"/>
          <w:spacing w:val="16"/>
          <w:position w:val="2"/>
        </w:rPr>
        <w:t>对遵守法律要求和本组织同意的其他要求的审</w:t>
      </w:r>
      <w:r>
        <w:rPr>
          <w:rFonts w:ascii="FZShuSong-Z01" w:hAnsi="FZShuSong-Z01" w:eastAsia="FZShuSong-Z01" w:cs="FZShuSong-Z01"/>
          <w:sz w:val="17"/>
          <w:szCs w:val="17"/>
          <w:color w:val="231F20"/>
          <w:spacing w:val="15"/>
          <w:position w:val="2"/>
        </w:rPr>
        <w:t>核和评估结果。</w:t>
      </w:r>
    </w:p>
    <w:p>
      <w:pPr>
        <w:ind w:left="382"/>
        <w:spacing w:before="26"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g</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8"/>
        </w:rPr>
        <w:t>来自外部相关方的通信，包括投诉。</w:t>
      </w:r>
    </w:p>
    <w:p>
      <w:pPr>
        <w:ind w:left="377"/>
        <w:spacing w:before="41"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h</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1"/>
          <w:position w:val="2"/>
        </w:rPr>
        <w:t xml:space="preserve">   </w:t>
      </w:r>
      <w:r>
        <w:rPr>
          <w:rFonts w:ascii="FZShuSong-Z01" w:hAnsi="FZShuSong-Z01" w:eastAsia="FZShuSong-Z01" w:cs="FZShuSong-Z01"/>
          <w:sz w:val="17"/>
          <w:szCs w:val="17"/>
          <w:color w:val="231F20"/>
          <w:spacing w:val="11"/>
          <w:position w:val="2"/>
        </w:rPr>
        <w:t>组织的供应链安全业绩。</w:t>
      </w:r>
    </w:p>
    <w:p>
      <w:pPr>
        <w:ind w:left="382"/>
        <w:spacing w:before="25" w:line="260"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position w:val="2"/>
        </w:rPr>
        <w:t>i</w:t>
      </w:r>
      <w:r>
        <w:rPr>
          <w:rFonts w:ascii="FZShuSong-Z01" w:hAnsi="FZShuSong-Z01" w:eastAsia="FZShuSong-Z01" w:cs="FZShuSong-Z01"/>
          <w:sz w:val="17"/>
          <w:szCs w:val="17"/>
          <w:color w:val="231F20"/>
          <w:spacing w:val="7"/>
          <w:position w:val="2"/>
        </w:rPr>
        <w:t>）</w:t>
      </w:r>
      <w:r>
        <w:rPr>
          <w:rFonts w:ascii="FZShuSong-Z01" w:hAnsi="FZShuSong-Z01" w:eastAsia="FZShuSong-Z01" w:cs="FZShuSong-Z01"/>
          <w:sz w:val="17"/>
          <w:szCs w:val="17"/>
          <w:color w:val="231F20"/>
          <w:spacing w:val="7"/>
          <w:position w:val="2"/>
        </w:rPr>
        <w:t xml:space="preserve">     </w:t>
      </w:r>
      <w:r>
        <w:rPr>
          <w:rFonts w:ascii="FZShuSong-Z01" w:hAnsi="FZShuSong-Z01" w:eastAsia="FZShuSong-Z01" w:cs="FZShuSong-Z01"/>
          <w:sz w:val="17"/>
          <w:szCs w:val="17"/>
          <w:color w:val="231F20"/>
          <w:spacing w:val="7"/>
          <w:position w:val="2"/>
        </w:rPr>
        <w:t>目标和指标的实现程度。</w:t>
      </w:r>
    </w:p>
    <w:p>
      <w:pPr>
        <w:ind w:left="371"/>
        <w:spacing w:before="24" w:line="22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9"/>
        </w:rPr>
        <w:t>j</w:t>
      </w:r>
      <w:r>
        <w:rPr>
          <w:rFonts w:ascii="FZShuSong-Z01" w:hAnsi="FZShuSong-Z01" w:eastAsia="FZShuSong-Z01" w:cs="FZShuSong-Z01"/>
          <w:sz w:val="17"/>
          <w:szCs w:val="17"/>
          <w:color w:val="231F20"/>
          <w:spacing w:val="9"/>
        </w:rPr>
        <w:t>）</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9"/>
        </w:rPr>
        <w:t>纠正措施的状况。</w:t>
      </w:r>
    </w:p>
    <w:p>
      <w:pPr>
        <w:ind w:left="378"/>
        <w:spacing w:before="42" w:line="260"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k</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4"/>
          <w:w w:val="101"/>
          <w:position w:val="2"/>
        </w:rPr>
        <w:t xml:space="preserve">   </w:t>
      </w:r>
      <w:r>
        <w:rPr>
          <w:rFonts w:ascii="FZShuSong-Z01" w:hAnsi="FZShuSong-Z01" w:eastAsia="FZShuSong-Z01" w:cs="FZShuSong-Z01"/>
          <w:sz w:val="17"/>
          <w:szCs w:val="17"/>
          <w:color w:val="231F20"/>
          <w:spacing w:val="11"/>
          <w:position w:val="2"/>
        </w:rPr>
        <w:t>以往管理评审的后续行动。</w:t>
      </w:r>
    </w:p>
    <w:p>
      <w:pPr>
        <w:ind w:left="382"/>
        <w:spacing w:before="25" w:line="257"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position w:val="2"/>
        </w:rPr>
        <w:t>l</w:t>
      </w:r>
      <w:r>
        <w:rPr>
          <w:rFonts w:ascii="FZShuSong-Z01" w:hAnsi="FZShuSong-Z01" w:eastAsia="FZShuSong-Z01" w:cs="FZShuSong-Z01"/>
          <w:sz w:val="17"/>
          <w:szCs w:val="17"/>
          <w:color w:val="231F20"/>
          <w:spacing w:val="8"/>
          <w:position w:val="2"/>
        </w:rPr>
        <w:t>）</w:t>
      </w:r>
      <w:r>
        <w:rPr>
          <w:rFonts w:ascii="FZShuSong-Z01" w:hAnsi="FZShuSong-Z01" w:eastAsia="FZShuSong-Z01" w:cs="FZShuSong-Z01"/>
          <w:sz w:val="17"/>
          <w:szCs w:val="17"/>
          <w:color w:val="231F20"/>
          <w:spacing w:val="8"/>
          <w:position w:val="2"/>
        </w:rPr>
        <w:t xml:space="preserve">    </w:t>
      </w:r>
      <w:r>
        <w:rPr>
          <w:rFonts w:ascii="FZShuSong-Z01" w:hAnsi="FZShuSong-Z01" w:eastAsia="FZShuSong-Z01" w:cs="FZShuSong-Z01"/>
          <w:sz w:val="17"/>
          <w:szCs w:val="17"/>
          <w:color w:val="231F20"/>
          <w:spacing w:val="8"/>
          <w:position w:val="2"/>
        </w:rPr>
        <w:t>不断变化的情况，包括与供应链安全相关的法律、法规</w:t>
      </w:r>
      <w:r>
        <w:rPr>
          <w:rFonts w:ascii="FZShuSong-Z01" w:hAnsi="FZShuSong-Z01" w:eastAsia="FZShuSong-Z01" w:cs="FZShuSong-Z01"/>
          <w:sz w:val="17"/>
          <w:szCs w:val="17"/>
          <w:color w:val="231F20"/>
          <w:spacing w:val="7"/>
          <w:position w:val="2"/>
        </w:rPr>
        <w:t>和其他要求的发展（见</w:t>
      </w:r>
      <w:r>
        <w:rPr>
          <w:rFonts w:ascii="FZShuSong-Z01" w:hAnsi="FZShuSong-Z01" w:eastAsia="FZShuSong-Z01" w:cs="FZShuSong-Z01"/>
          <w:sz w:val="17"/>
          <w:szCs w:val="17"/>
          <w:color w:val="231F20"/>
          <w:spacing w:val="23"/>
          <w:position w:val="2"/>
        </w:rPr>
        <w:t xml:space="preserve"> </w:t>
      </w:r>
      <w:r>
        <w:rPr>
          <w:rFonts w:ascii="Times New Roman" w:hAnsi="Times New Roman" w:eastAsia="Times New Roman" w:cs="Times New Roman"/>
          <w:sz w:val="17"/>
          <w:szCs w:val="17"/>
          <w:color w:val="231F20"/>
          <w:spacing w:val="7"/>
          <w:position w:val="2"/>
        </w:rPr>
        <w:t>4.2.2</w:t>
      </w:r>
      <w:r>
        <w:rPr>
          <w:rFonts w:ascii="FZShuSong-Z01" w:hAnsi="FZShuSong-Z01" w:eastAsia="FZShuSong-Z01" w:cs="FZShuSong-Z01"/>
          <w:sz w:val="17"/>
          <w:szCs w:val="17"/>
          <w:color w:val="231F20"/>
          <w:spacing w:val="7"/>
          <w:position w:val="2"/>
        </w:rPr>
        <w:t>）。</w:t>
      </w:r>
    </w:p>
    <w:p>
      <w:pPr>
        <w:ind w:left="378"/>
        <w:spacing w:before="27" w:line="261"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6"/>
          <w:position w:val="2"/>
        </w:rPr>
        <w:t>m</w:t>
      </w:r>
      <w:r>
        <w:rPr>
          <w:rFonts w:ascii="FZShuSong-Z01" w:hAnsi="FZShuSong-Z01" w:eastAsia="FZShuSong-Z01" w:cs="FZShuSong-Z01"/>
          <w:sz w:val="17"/>
          <w:szCs w:val="17"/>
          <w:color w:val="231F20"/>
          <w:spacing w:val="6"/>
          <w:position w:val="2"/>
        </w:rPr>
        <w:t>）</w:t>
      </w:r>
      <w:r>
        <w:rPr>
          <w:rFonts w:ascii="FZShuSong-Z01" w:hAnsi="FZShuSong-Z01" w:eastAsia="FZShuSong-Z01" w:cs="FZShuSong-Z01"/>
          <w:sz w:val="17"/>
          <w:szCs w:val="17"/>
          <w:color w:val="231F20"/>
          <w:spacing w:val="6"/>
          <w:position w:val="2"/>
        </w:rPr>
        <w:t xml:space="preserve">  </w:t>
      </w:r>
      <w:r>
        <w:rPr>
          <w:rFonts w:ascii="FZShuSong-Z01" w:hAnsi="FZShuSong-Z01" w:eastAsia="FZShuSong-Z01" w:cs="FZShuSong-Z01"/>
          <w:sz w:val="17"/>
          <w:szCs w:val="17"/>
          <w:color w:val="231F20"/>
          <w:spacing w:val="6"/>
          <w:position w:val="2"/>
        </w:rPr>
        <w:t>改进建议。</w:t>
      </w:r>
    </w:p>
    <w:p>
      <w:pPr>
        <w:ind w:left="5"/>
        <w:spacing w:before="137" w:line="279"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0"/>
          <w:position w:val="2"/>
        </w:rPr>
        <w:t>9.3.3</w:t>
      </w:r>
      <w:r>
        <w:rPr>
          <w:rFonts w:ascii="Times New Roman" w:hAnsi="Times New Roman" w:eastAsia="Times New Roman" w:cs="Times New Roman"/>
          <w:sz w:val="17"/>
          <w:szCs w:val="17"/>
          <w:color w:val="231F20"/>
          <w:spacing w:val="9"/>
          <w:position w:val="2"/>
        </w:rPr>
        <w:t xml:space="preserve">    </w:t>
      </w:r>
      <w:r>
        <w:rPr>
          <w:rFonts w:ascii="FZHei-B01" w:hAnsi="FZHei-B01" w:eastAsia="FZHei-B01" w:cs="FZHei-B01"/>
          <w:sz w:val="17"/>
          <w:szCs w:val="17"/>
          <w:color w:val="231F20"/>
          <w:spacing w:val="10"/>
          <w:position w:val="2"/>
        </w:rPr>
        <w:t>管理评审结果</w:t>
      </w:r>
    </w:p>
    <w:p>
      <w:pPr>
        <w:ind w:right="16" w:firstLine="382"/>
        <w:spacing w:before="178" w:line="269"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27"/>
        </w:rPr>
        <w:t>管理评审的结果应包括与持续改进机会相关的决定</w:t>
      </w:r>
      <w:r>
        <w:rPr>
          <w:rFonts w:ascii="FZShuSong-Z01" w:hAnsi="FZShuSong-Z01" w:eastAsia="FZShuSong-Z01" w:cs="FZShuSong-Z01"/>
          <w:sz w:val="17"/>
          <w:szCs w:val="17"/>
          <w:color w:val="231F20"/>
          <w:spacing w:val="-15"/>
        </w:rPr>
        <w:t xml:space="preserve"> </w:t>
      </w:r>
      <w:r>
        <w:rPr>
          <w:rFonts w:ascii="FZShuSong-Z01" w:hAnsi="FZShuSong-Z01" w:eastAsia="FZShuSong-Z01" w:cs="FZShuSong-Z01"/>
          <w:sz w:val="17"/>
          <w:szCs w:val="17"/>
          <w:color w:val="231F20"/>
          <w:spacing w:val="27"/>
        </w:rPr>
        <w:t>，以</w:t>
      </w:r>
      <w:r>
        <w:rPr>
          <w:rFonts w:ascii="FZShuSong-Z01" w:hAnsi="FZShuSong-Z01" w:eastAsia="FZShuSong-Z01" w:cs="FZShuSong-Z01"/>
          <w:sz w:val="17"/>
          <w:szCs w:val="17"/>
          <w:color w:val="231F20"/>
          <w:spacing w:val="26"/>
        </w:rPr>
        <w:t>及对供应链安全管理体系的任何修改</w:t>
      </w:r>
      <w:r>
        <w:rPr>
          <w:rFonts w:ascii="FZShuSong-Z01" w:hAnsi="FZShuSong-Z01" w:eastAsia="FZShuSong-Z01" w:cs="FZShuSong-Z01"/>
          <w:sz w:val="17"/>
          <w:szCs w:val="17"/>
          <w:color w:val="231F20"/>
          <w:spacing w:val="7"/>
        </w:rPr>
        <w:t>需求。</w:t>
      </w:r>
    </w:p>
    <w:p>
      <w:pPr>
        <w:ind w:left="379"/>
        <w:spacing w:before="1" w:line="21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应提供有文件化信息作为管理评审结果的证据。</w:t>
      </w:r>
    </w:p>
    <w:p>
      <w:pPr>
        <w:pStyle w:val="BodyText"/>
        <w:spacing w:line="247" w:lineRule="auto"/>
        <w:rPr/>
      </w:pPr>
      <w:r/>
    </w:p>
    <w:p>
      <w:pPr>
        <w:ind w:left="15"/>
        <w:spacing w:before="63" w:line="283" w:lineRule="exact"/>
        <w:outlineLvl w:val="0"/>
        <w:rPr>
          <w:rFonts w:ascii="FZHei-B01" w:hAnsi="FZHei-B01" w:eastAsia="FZHei-B01" w:cs="FZHei-B01"/>
          <w:sz w:val="17"/>
          <w:szCs w:val="17"/>
        </w:rPr>
      </w:pPr>
      <w:bookmarkStart w:name="bookmark11" w:id="17"/>
      <w:bookmarkEnd w:id="17"/>
      <w:r>
        <w:rPr>
          <w:rFonts w:ascii="Times New Roman" w:hAnsi="Times New Roman" w:eastAsia="Times New Roman" w:cs="Times New Roman"/>
          <w:sz w:val="17"/>
          <w:szCs w:val="17"/>
          <w:color w:val="231F20"/>
          <w:spacing w:val="1"/>
          <w:position w:val="2"/>
        </w:rPr>
        <w:t>10</w:t>
      </w:r>
      <w:r>
        <w:rPr>
          <w:rFonts w:ascii="Times New Roman" w:hAnsi="Times New Roman" w:eastAsia="Times New Roman" w:cs="Times New Roman"/>
          <w:sz w:val="17"/>
          <w:szCs w:val="17"/>
          <w:color w:val="231F20"/>
          <w:spacing w:val="10"/>
          <w:position w:val="2"/>
        </w:rPr>
        <w:t xml:space="preserve">    </w:t>
      </w:r>
      <w:r>
        <w:rPr>
          <w:rFonts w:ascii="FZHei-B01" w:hAnsi="FZHei-B01" w:eastAsia="FZHei-B01" w:cs="FZHei-B01"/>
          <w:sz w:val="17"/>
          <w:szCs w:val="17"/>
          <w:color w:val="231F20"/>
          <w:spacing w:val="1"/>
          <w:position w:val="2"/>
        </w:rPr>
        <w:t>改进</w:t>
      </w:r>
    </w:p>
    <w:p>
      <w:pPr>
        <w:ind w:left="15"/>
        <w:spacing w:before="247" w:line="282"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8"/>
          <w:position w:val="2"/>
        </w:rPr>
        <w:t>10.1    </w:t>
      </w:r>
      <w:r>
        <w:rPr>
          <w:rFonts w:ascii="FZHei-B01" w:hAnsi="FZHei-B01" w:eastAsia="FZHei-B01" w:cs="FZHei-B01"/>
          <w:sz w:val="17"/>
          <w:szCs w:val="17"/>
          <w:color w:val="231F20"/>
          <w:spacing w:val="8"/>
          <w:position w:val="2"/>
        </w:rPr>
        <w:t>持续改进</w:t>
      </w:r>
    </w:p>
    <w:p>
      <w:pPr>
        <w:ind w:right="16" w:firstLine="379"/>
        <w:spacing w:before="175" w:line="278" w:lineRule="auto"/>
        <w:jc w:val="both"/>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组织应不断提高供应链安全管理体系的适用</w:t>
      </w:r>
      <w:r>
        <w:rPr>
          <w:rFonts w:ascii="FZShuSong-Z01" w:hAnsi="FZShuSong-Z01" w:eastAsia="FZShuSong-Z01" w:cs="FZShuSong-Z01"/>
          <w:sz w:val="17"/>
          <w:szCs w:val="17"/>
          <w:color w:val="231F20"/>
          <w:spacing w:val="16"/>
        </w:rPr>
        <w:t>性、充分性和有效性</w:t>
      </w:r>
      <w:r>
        <w:rPr>
          <w:rFonts w:ascii="FZShuSong-Z01" w:hAnsi="FZShuSong-Z01" w:eastAsia="FZShuSong-Z01" w:cs="FZShuSong-Z01"/>
          <w:sz w:val="17"/>
          <w:szCs w:val="17"/>
          <w:color w:val="231F20"/>
          <w:spacing w:val="-5"/>
        </w:rPr>
        <w:t xml:space="preserve"> </w:t>
      </w:r>
      <w:r>
        <w:rPr>
          <w:rFonts w:ascii="FZShuSong-Z01" w:hAnsi="FZShuSong-Z01" w:eastAsia="FZShuSong-Z01" w:cs="FZShuSong-Z01"/>
          <w:sz w:val="17"/>
          <w:szCs w:val="17"/>
          <w:color w:val="231F20"/>
          <w:spacing w:val="16"/>
        </w:rPr>
        <w:t>。</w:t>
      </w:r>
      <w:r>
        <w:rPr>
          <w:rFonts w:ascii="FZShuSong-Z01" w:hAnsi="FZShuSong-Z01" w:eastAsia="FZShuSong-Z01" w:cs="FZShuSong-Z01"/>
          <w:sz w:val="17"/>
          <w:szCs w:val="17"/>
          <w:color w:val="231F20"/>
          <w:spacing w:val="-17"/>
        </w:rPr>
        <w:t xml:space="preserve"> </w:t>
      </w:r>
      <w:r>
        <w:rPr>
          <w:rFonts w:ascii="FZShuSong-Z01" w:hAnsi="FZShuSong-Z01" w:eastAsia="FZShuSong-Z01" w:cs="FZShuSong-Z01"/>
          <w:sz w:val="17"/>
          <w:szCs w:val="17"/>
          <w:color w:val="231F20"/>
          <w:spacing w:val="16"/>
        </w:rPr>
        <w:t>组织应积极寻求改进机会，即</w:t>
      </w:r>
      <w:r>
        <w:rPr>
          <w:rFonts w:ascii="FZShuSong-Z01" w:hAnsi="FZShuSong-Z01" w:eastAsia="FZShuSong-Z01" w:cs="FZShuSong-Z01"/>
          <w:sz w:val="17"/>
          <w:szCs w:val="17"/>
          <w:color w:val="231F20"/>
          <w:spacing w:val="18"/>
        </w:rPr>
        <w:t>使不是由于与安全有关的漏洞、即将发生的安全威胁或正在发生的安全违规行为而促使利益相关方进</w:t>
      </w:r>
      <w:r>
        <w:rPr>
          <w:rFonts w:ascii="FZShuSong-Z01" w:hAnsi="FZShuSong-Z01" w:eastAsia="FZShuSong-Z01" w:cs="FZShuSong-Z01"/>
          <w:sz w:val="17"/>
          <w:szCs w:val="17"/>
          <w:color w:val="231F20"/>
          <w:spacing w:val="10"/>
        </w:rPr>
        <w:t>行改进。</w:t>
      </w:r>
    </w:p>
    <w:p>
      <w:pPr>
        <w:ind w:left="15"/>
        <w:spacing w:before="83" w:line="281" w:lineRule="exact"/>
        <w:rPr>
          <w:rFonts w:ascii="FZHei-B01" w:hAnsi="FZHei-B01" w:eastAsia="FZHei-B01" w:cs="FZHei-B01"/>
          <w:sz w:val="17"/>
          <w:szCs w:val="17"/>
        </w:rPr>
      </w:pPr>
      <w:r>
        <w:rPr>
          <w:rFonts w:ascii="Times New Roman" w:hAnsi="Times New Roman" w:eastAsia="Times New Roman" w:cs="Times New Roman"/>
          <w:sz w:val="17"/>
          <w:szCs w:val="17"/>
          <w:color w:val="231F20"/>
          <w:spacing w:val="12"/>
          <w:position w:val="2"/>
        </w:rPr>
        <w:t>10.2</w:t>
      </w:r>
      <w:r>
        <w:rPr>
          <w:rFonts w:ascii="Times New Roman" w:hAnsi="Times New Roman" w:eastAsia="Times New Roman" w:cs="Times New Roman"/>
          <w:sz w:val="17"/>
          <w:szCs w:val="17"/>
          <w:color w:val="231F20"/>
          <w:spacing w:val="8"/>
          <w:position w:val="2"/>
        </w:rPr>
        <w:t xml:space="preserve">    </w:t>
      </w:r>
      <w:r>
        <w:rPr>
          <w:rFonts w:ascii="FZHei-B01" w:hAnsi="FZHei-B01" w:eastAsia="FZHei-B01" w:cs="FZHei-B01"/>
          <w:sz w:val="17"/>
          <w:szCs w:val="17"/>
          <w:color w:val="231F20"/>
          <w:spacing w:val="12"/>
          <w:position w:val="2"/>
        </w:rPr>
        <w:t>不符合和纠正措施</w:t>
      </w:r>
    </w:p>
    <w:p>
      <w:pPr>
        <w:ind w:left="15"/>
        <w:spacing w:before="146" w:line="286"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position w:val="3"/>
        </w:rPr>
        <w:t>10.2.1    </w:t>
      </w:r>
      <w:r>
        <w:rPr>
          <w:rFonts w:ascii="FZShuSong-Z01" w:hAnsi="FZShuSong-Z01" w:eastAsia="FZShuSong-Z01" w:cs="FZShuSong-Z01"/>
          <w:sz w:val="17"/>
          <w:szCs w:val="17"/>
          <w:color w:val="231F20"/>
          <w:spacing w:val="10"/>
          <w:position w:val="3"/>
        </w:rPr>
        <w:t>当出现不符合时，组织</w:t>
      </w:r>
      <w:r>
        <w:rPr>
          <w:rFonts w:ascii="FZShuSong-Z01" w:hAnsi="FZShuSong-Z01" w:eastAsia="FZShuSong-Z01" w:cs="FZShuSong-Z01"/>
          <w:sz w:val="17"/>
          <w:szCs w:val="17"/>
          <w:color w:val="231F20"/>
          <w:spacing w:val="9"/>
          <w:position w:val="3"/>
        </w:rPr>
        <w:t>应采取以下措施。</w:t>
      </w:r>
    </w:p>
    <w:p>
      <w:pPr>
        <w:ind w:left="383"/>
        <w:spacing w:before="26"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2"/>
        </w:rPr>
        <w:t>a</w:t>
      </w:r>
      <w:r>
        <w:rPr>
          <w:rFonts w:ascii="FZShuSong-Z01" w:hAnsi="FZShuSong-Z01" w:eastAsia="FZShuSong-Z01" w:cs="FZShuSong-Z01"/>
          <w:sz w:val="17"/>
          <w:szCs w:val="17"/>
          <w:color w:val="231F20"/>
          <w:spacing w:val="11"/>
          <w:position w:val="2"/>
        </w:rPr>
        <w:t>）</w:t>
      </w:r>
      <w:r>
        <w:rPr>
          <w:rFonts w:ascii="FZShuSong-Z01" w:hAnsi="FZShuSong-Z01" w:eastAsia="FZShuSong-Z01" w:cs="FZShuSong-Z01"/>
          <w:sz w:val="17"/>
          <w:szCs w:val="17"/>
          <w:color w:val="231F20"/>
          <w:spacing w:val="10"/>
          <w:position w:val="2"/>
        </w:rPr>
        <w:t xml:space="preserve">   </w:t>
      </w:r>
      <w:r>
        <w:rPr>
          <w:rFonts w:ascii="FZShuSong-Z01" w:hAnsi="FZShuSong-Z01" w:eastAsia="FZShuSong-Z01" w:cs="FZShuSong-Z01"/>
          <w:sz w:val="17"/>
          <w:szCs w:val="17"/>
          <w:color w:val="231F20"/>
          <w:spacing w:val="11"/>
          <w:position w:val="2"/>
        </w:rPr>
        <w:t>对不符合的应对包括：</w:t>
      </w:r>
    </w:p>
    <w:p>
      <w:pPr>
        <w:ind w:left="767"/>
        <w:spacing w:before="29" w:line="218"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rPr>
        <w:t>1)     </w:t>
      </w:r>
      <w:r>
        <w:rPr>
          <w:rFonts w:ascii="FZShuSong-Z01" w:hAnsi="FZShuSong-Z01" w:eastAsia="FZShuSong-Z01" w:cs="FZShuSong-Z01"/>
          <w:sz w:val="17"/>
          <w:szCs w:val="17"/>
          <w:color w:val="231F20"/>
          <w:spacing w:val="11"/>
        </w:rPr>
        <w:t>采取行动控制和纠正不符合；</w:t>
      </w:r>
    </w:p>
    <w:p>
      <w:pPr>
        <w:ind w:left="763"/>
        <w:spacing w:before="54" w:line="218"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2)     </w:t>
      </w:r>
      <w:r>
        <w:rPr>
          <w:rFonts w:ascii="FZShuSong-Z01" w:hAnsi="FZShuSong-Z01" w:eastAsia="FZShuSong-Z01" w:cs="FZShuSong-Z01"/>
          <w:sz w:val="17"/>
          <w:szCs w:val="17"/>
          <w:color w:val="231F20"/>
          <w:spacing w:val="7"/>
        </w:rPr>
        <w:t>处理其后果。</w:t>
      </w:r>
    </w:p>
    <w:p>
      <w:pPr>
        <w:ind w:left="376"/>
        <w:spacing w:before="50"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4"/>
          <w:position w:val="2"/>
        </w:rPr>
        <w:t>b</w:t>
      </w:r>
      <w:r>
        <w:rPr>
          <w:rFonts w:ascii="FZShuSong-Z01" w:hAnsi="FZShuSong-Z01" w:eastAsia="FZShuSong-Z01" w:cs="FZShuSong-Z01"/>
          <w:sz w:val="17"/>
          <w:szCs w:val="17"/>
          <w:color w:val="231F20"/>
          <w:spacing w:val="14"/>
          <w:position w:val="2"/>
        </w:rPr>
        <w:t>）</w:t>
      </w:r>
      <w:r>
        <w:rPr>
          <w:rFonts w:ascii="FZShuSong-Z01" w:hAnsi="FZShuSong-Z01" w:eastAsia="FZShuSong-Z01" w:cs="FZShuSong-Z01"/>
          <w:sz w:val="17"/>
          <w:szCs w:val="17"/>
          <w:color w:val="231F20"/>
          <w:spacing w:val="14"/>
          <w:position w:val="2"/>
        </w:rPr>
        <w:t xml:space="preserve">   </w:t>
      </w:r>
      <w:r>
        <w:rPr>
          <w:rFonts w:ascii="FZShuSong-Z01" w:hAnsi="FZShuSong-Z01" w:eastAsia="FZShuSong-Z01" w:cs="FZShuSong-Z01"/>
          <w:sz w:val="17"/>
          <w:szCs w:val="17"/>
          <w:color w:val="231F20"/>
          <w:spacing w:val="14"/>
          <w:position w:val="2"/>
        </w:rPr>
        <w:t>评估采取行动以消除不符合项原因的</w:t>
      </w:r>
      <w:r>
        <w:rPr>
          <w:rFonts w:ascii="FZShuSong-Z01" w:hAnsi="FZShuSong-Z01" w:eastAsia="FZShuSong-Z01" w:cs="FZShuSong-Z01"/>
          <w:sz w:val="17"/>
          <w:szCs w:val="17"/>
          <w:color w:val="231F20"/>
          <w:spacing w:val="13"/>
          <w:position w:val="2"/>
        </w:rPr>
        <w:t>必要性，以便不在其他地方再次发生：</w:t>
      </w:r>
    </w:p>
    <w:p>
      <w:pPr>
        <w:ind w:left="767"/>
        <w:spacing w:before="30" w:line="218"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1)</w:t>
      </w:r>
      <w:r>
        <w:rPr>
          <w:rFonts w:ascii="Times New Roman" w:hAnsi="Times New Roman" w:eastAsia="Times New Roman" w:cs="Times New Roman"/>
          <w:sz w:val="17"/>
          <w:szCs w:val="17"/>
          <w:color w:val="231F20"/>
          <w:spacing w:val="6"/>
        </w:rPr>
        <w:t xml:space="preserve">     </w:t>
      </w:r>
      <w:r>
        <w:rPr>
          <w:rFonts w:ascii="FZShuSong-Z01" w:hAnsi="FZShuSong-Z01" w:eastAsia="FZShuSong-Z01" w:cs="FZShuSong-Z01"/>
          <w:sz w:val="17"/>
          <w:szCs w:val="17"/>
          <w:color w:val="231F20"/>
          <w:spacing w:val="8"/>
        </w:rPr>
        <w:t>审查不符合；</w:t>
      </w:r>
    </w:p>
    <w:p>
      <w:pPr>
        <w:ind w:left="763"/>
        <w:spacing w:before="54" w:line="218"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rPr>
        <w:t>2)     </w:t>
      </w:r>
      <w:r>
        <w:rPr>
          <w:rFonts w:ascii="FZShuSong-Z01" w:hAnsi="FZShuSong-Z01" w:eastAsia="FZShuSong-Z01" w:cs="FZShuSong-Z01"/>
          <w:sz w:val="17"/>
          <w:szCs w:val="17"/>
          <w:color w:val="231F20"/>
          <w:spacing w:val="10"/>
        </w:rPr>
        <w:t>确定不符合的原因；</w:t>
      </w:r>
    </w:p>
    <w:p>
      <w:pPr>
        <w:ind w:left="764"/>
        <w:spacing w:before="54" w:line="218"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rPr>
        <w:t>3)     </w:t>
      </w:r>
      <w:r>
        <w:rPr>
          <w:rFonts w:ascii="FZShuSong-Z01" w:hAnsi="FZShuSong-Z01" w:eastAsia="FZShuSong-Z01" w:cs="FZShuSong-Z01"/>
          <w:sz w:val="17"/>
          <w:szCs w:val="17"/>
          <w:color w:val="231F20"/>
          <w:spacing w:val="13"/>
        </w:rPr>
        <w:t>确定是否存在或可能出现类似的不符合项。</w:t>
      </w:r>
    </w:p>
    <w:p>
      <w:pPr>
        <w:ind w:left="383"/>
        <w:spacing w:before="50"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position w:val="2"/>
        </w:rPr>
        <w:t>c</w:t>
      </w:r>
      <w:r>
        <w:rPr>
          <w:rFonts w:ascii="FZShuSong-Z01" w:hAnsi="FZShuSong-Z01" w:eastAsia="FZShuSong-Z01" w:cs="FZShuSong-Z01"/>
          <w:sz w:val="17"/>
          <w:szCs w:val="17"/>
          <w:color w:val="231F20"/>
          <w:spacing w:val="10"/>
          <w:position w:val="2"/>
        </w:rPr>
        <w:t>）</w:t>
      </w:r>
      <w:r>
        <w:rPr>
          <w:rFonts w:ascii="FZShuSong-Z01" w:hAnsi="FZShuSong-Z01" w:eastAsia="FZShuSong-Z01" w:cs="FZShuSong-Z01"/>
          <w:sz w:val="17"/>
          <w:szCs w:val="17"/>
          <w:color w:val="231F20"/>
          <w:spacing w:val="14"/>
          <w:position w:val="2"/>
        </w:rPr>
        <w:t xml:space="preserve">   </w:t>
      </w:r>
      <w:r>
        <w:rPr>
          <w:rFonts w:ascii="FZShuSong-Z01" w:hAnsi="FZShuSong-Z01" w:eastAsia="FZShuSong-Z01" w:cs="FZShuSong-Z01"/>
          <w:sz w:val="17"/>
          <w:szCs w:val="17"/>
          <w:color w:val="231F20"/>
          <w:spacing w:val="10"/>
          <w:position w:val="2"/>
        </w:rPr>
        <w:t>执行任何必要的行动。</w:t>
      </w:r>
    </w:p>
    <w:p>
      <w:pPr>
        <w:ind w:left="377"/>
        <w:spacing w:before="26"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d</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2"/>
          <w:position w:val="2"/>
        </w:rPr>
        <w:t xml:space="preserve">   </w:t>
      </w:r>
      <w:r>
        <w:rPr>
          <w:rFonts w:ascii="FZShuSong-Z01" w:hAnsi="FZShuSong-Z01" w:eastAsia="FZShuSong-Z01" w:cs="FZShuSong-Z01"/>
          <w:sz w:val="17"/>
          <w:szCs w:val="17"/>
          <w:color w:val="231F20"/>
          <w:spacing w:val="12"/>
          <w:position w:val="2"/>
        </w:rPr>
        <w:t>审查所采取的纠正措施的有效性。</w:t>
      </w:r>
    </w:p>
    <w:p>
      <w:pPr>
        <w:ind w:left="383"/>
        <w:spacing w:before="25" w:line="257"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position w:val="2"/>
        </w:rPr>
        <w:t>e</w:t>
      </w:r>
      <w:r>
        <w:rPr>
          <w:rFonts w:ascii="FZShuSong-Z01" w:hAnsi="FZShuSong-Z01" w:eastAsia="FZShuSong-Z01" w:cs="FZShuSong-Z01"/>
          <w:sz w:val="17"/>
          <w:szCs w:val="17"/>
          <w:color w:val="231F20"/>
          <w:spacing w:val="10"/>
          <w:position w:val="2"/>
        </w:rPr>
        <w:t>）</w:t>
      </w:r>
      <w:r>
        <w:rPr>
          <w:rFonts w:ascii="FZShuSong-Z01" w:hAnsi="FZShuSong-Z01" w:eastAsia="FZShuSong-Z01" w:cs="FZShuSong-Z01"/>
          <w:sz w:val="17"/>
          <w:szCs w:val="17"/>
          <w:color w:val="231F20"/>
          <w:spacing w:val="10"/>
          <w:position w:val="2"/>
        </w:rPr>
        <w:t xml:space="preserve">   </w:t>
      </w:r>
      <w:r>
        <w:rPr>
          <w:rFonts w:ascii="FZShuSong-Z01" w:hAnsi="FZShuSong-Z01" w:eastAsia="FZShuSong-Z01" w:cs="FZShuSong-Z01"/>
          <w:sz w:val="17"/>
          <w:szCs w:val="17"/>
          <w:color w:val="231F20"/>
          <w:spacing w:val="10"/>
          <w:position w:val="2"/>
        </w:rPr>
        <w:t>如有必要，对供应链安全管理体系进行更改。</w:t>
      </w:r>
    </w:p>
    <w:p>
      <w:pPr>
        <w:ind w:left="386"/>
        <w:spacing w:before="31" w:line="214"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7"/>
        </w:rPr>
        <w:t>纠正措施应适用于削减不符合项的影响。</w:t>
      </w:r>
    </w:p>
    <w:p>
      <w:pPr>
        <w:ind w:left="15"/>
        <w:spacing w:before="26" w:line="287"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1"/>
          <w:position w:val="3"/>
        </w:rPr>
        <w:t>10.2.2    </w:t>
      </w:r>
      <w:r>
        <w:rPr>
          <w:rFonts w:ascii="FZShuSong-Z01" w:hAnsi="FZShuSong-Z01" w:eastAsia="FZShuSong-Z01" w:cs="FZShuSong-Z01"/>
          <w:sz w:val="17"/>
          <w:szCs w:val="17"/>
          <w:color w:val="231F20"/>
          <w:spacing w:val="11"/>
          <w:position w:val="3"/>
        </w:rPr>
        <w:t>文件化信息应包括以下内容。</w:t>
      </w:r>
    </w:p>
    <w:p>
      <w:pPr>
        <w:ind w:left="383"/>
        <w:spacing w:before="26"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3"/>
          <w:position w:val="2"/>
        </w:rPr>
        <w:t>a</w:t>
      </w:r>
      <w:r>
        <w:rPr>
          <w:rFonts w:ascii="FZShuSong-Z01" w:hAnsi="FZShuSong-Z01" w:eastAsia="FZShuSong-Z01" w:cs="FZShuSong-Z01"/>
          <w:sz w:val="17"/>
          <w:szCs w:val="17"/>
          <w:color w:val="231F20"/>
          <w:spacing w:val="13"/>
          <w:position w:val="2"/>
        </w:rPr>
        <w:t>）</w:t>
      </w:r>
      <w:r>
        <w:rPr>
          <w:rFonts w:ascii="FZShuSong-Z01" w:hAnsi="FZShuSong-Z01" w:eastAsia="FZShuSong-Z01" w:cs="FZShuSong-Z01"/>
          <w:sz w:val="17"/>
          <w:szCs w:val="17"/>
          <w:color w:val="231F20"/>
          <w:spacing w:val="13"/>
          <w:position w:val="2"/>
        </w:rPr>
        <w:t xml:space="preserve">   </w:t>
      </w:r>
      <w:r>
        <w:rPr>
          <w:rFonts w:ascii="FZShuSong-Z01" w:hAnsi="FZShuSong-Z01" w:eastAsia="FZShuSong-Z01" w:cs="FZShuSong-Z01"/>
          <w:sz w:val="17"/>
          <w:szCs w:val="17"/>
          <w:color w:val="231F20"/>
          <w:spacing w:val="13"/>
          <w:position w:val="2"/>
        </w:rPr>
        <w:t>不符合的性质和随后采取的任何行动。</w:t>
      </w:r>
    </w:p>
    <w:p>
      <w:pPr>
        <w:ind w:left="376"/>
        <w:spacing w:before="26"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position w:val="2"/>
        </w:rPr>
        <w:t>b</w:t>
      </w:r>
      <w:r>
        <w:rPr>
          <w:rFonts w:ascii="FZShuSong-Z01" w:hAnsi="FZShuSong-Z01" w:eastAsia="FZShuSong-Z01" w:cs="FZShuSong-Z01"/>
          <w:sz w:val="17"/>
          <w:szCs w:val="17"/>
          <w:color w:val="231F20"/>
          <w:spacing w:val="10"/>
          <w:position w:val="2"/>
        </w:rPr>
        <w:t>）</w:t>
      </w:r>
      <w:r>
        <w:rPr>
          <w:rFonts w:ascii="FZShuSong-Z01" w:hAnsi="FZShuSong-Z01" w:eastAsia="FZShuSong-Z01" w:cs="FZShuSong-Z01"/>
          <w:sz w:val="17"/>
          <w:szCs w:val="17"/>
          <w:color w:val="231F20"/>
          <w:spacing w:val="10"/>
          <w:position w:val="2"/>
        </w:rPr>
        <w:t xml:space="preserve">   </w:t>
      </w:r>
      <w:r>
        <w:rPr>
          <w:rFonts w:ascii="FZShuSong-Z01" w:hAnsi="FZShuSong-Z01" w:eastAsia="FZShuSong-Z01" w:cs="FZShuSong-Z01"/>
          <w:sz w:val="17"/>
          <w:szCs w:val="17"/>
          <w:color w:val="231F20"/>
          <w:spacing w:val="10"/>
          <w:position w:val="2"/>
        </w:rPr>
        <w:t>任何纠正措施的结果。</w:t>
      </w:r>
    </w:p>
    <w:p>
      <w:pPr>
        <w:ind w:left="383"/>
        <w:spacing w:before="25" w:line="259"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position w:val="2"/>
        </w:rPr>
        <w:t>c</w:t>
      </w:r>
      <w:r>
        <w:rPr>
          <w:rFonts w:ascii="FZShuSong-Z01" w:hAnsi="FZShuSong-Z01" w:eastAsia="FZShuSong-Z01" w:cs="FZShuSong-Z01"/>
          <w:sz w:val="17"/>
          <w:szCs w:val="17"/>
          <w:color w:val="231F20"/>
          <w:spacing w:val="12"/>
          <w:position w:val="2"/>
        </w:rPr>
        <w:t>）</w:t>
      </w:r>
      <w:r>
        <w:rPr>
          <w:rFonts w:ascii="FZShuSong-Z01" w:hAnsi="FZShuSong-Z01" w:eastAsia="FZShuSong-Z01" w:cs="FZShuSong-Z01"/>
          <w:sz w:val="17"/>
          <w:szCs w:val="17"/>
          <w:color w:val="231F20"/>
          <w:spacing w:val="16"/>
          <w:w w:val="101"/>
          <w:position w:val="2"/>
        </w:rPr>
        <w:t xml:space="preserve">   </w:t>
      </w:r>
      <w:r>
        <w:rPr>
          <w:rFonts w:ascii="FZShuSong-Z01" w:hAnsi="FZShuSong-Z01" w:eastAsia="FZShuSong-Z01" w:cs="FZShuSong-Z01"/>
          <w:sz w:val="17"/>
          <w:szCs w:val="17"/>
          <w:color w:val="231F20"/>
          <w:spacing w:val="12"/>
          <w:position w:val="2"/>
        </w:rPr>
        <w:t>与供应链安全有关的调查包括：</w:t>
      </w:r>
    </w:p>
    <w:p>
      <w:pPr>
        <w:ind w:left="767"/>
        <w:spacing w:before="26"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1</w:t>
      </w:r>
      <w:r>
        <w:rPr>
          <w:rFonts w:ascii="FZShuSong-Z01" w:hAnsi="FZShuSong-Z01" w:eastAsia="FZShuSong-Z01" w:cs="FZShuSong-Z01"/>
          <w:sz w:val="17"/>
          <w:szCs w:val="17"/>
          <w:color w:val="231F20"/>
          <w:spacing w:val="7"/>
        </w:rPr>
        <w:t>）</w:t>
      </w:r>
      <w:r>
        <w:rPr>
          <w:rFonts w:ascii="FZShuSong-Z01" w:hAnsi="FZShuSong-Z01" w:eastAsia="FZShuSong-Z01" w:cs="FZShuSong-Z01"/>
          <w:sz w:val="17"/>
          <w:szCs w:val="17"/>
          <w:color w:val="231F20"/>
          <w:spacing w:val="7"/>
        </w:rPr>
        <w:t xml:space="preserve">   </w:t>
      </w:r>
      <w:r>
        <w:rPr>
          <w:rFonts w:ascii="FZShuSong-Z01" w:hAnsi="FZShuSong-Z01" w:eastAsia="FZShuSong-Z01" w:cs="FZShuSong-Z01"/>
          <w:sz w:val="17"/>
          <w:szCs w:val="17"/>
          <w:color w:val="231F20"/>
          <w:spacing w:val="7"/>
        </w:rPr>
        <w:t>故障，包括虚惊事件和错误警报；</w:t>
      </w:r>
    </w:p>
    <w:p>
      <w:pPr>
        <w:ind w:left="763"/>
        <w:spacing w:before="30" w:line="24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8"/>
        </w:rPr>
        <w:t>2</w:t>
      </w:r>
      <w:r>
        <w:rPr>
          <w:rFonts w:ascii="FZShuSong-Z01" w:hAnsi="FZShuSong-Z01" w:eastAsia="FZShuSong-Z01" w:cs="FZShuSong-Z01"/>
          <w:sz w:val="17"/>
          <w:szCs w:val="17"/>
          <w:color w:val="231F20"/>
          <w:spacing w:val="8"/>
        </w:rPr>
        <w:t>）</w:t>
      </w:r>
      <w:r>
        <w:rPr>
          <w:rFonts w:ascii="FZShuSong-Z01" w:hAnsi="FZShuSong-Z01" w:eastAsia="FZShuSong-Z01" w:cs="FZShuSong-Z01"/>
          <w:sz w:val="17"/>
          <w:szCs w:val="17"/>
          <w:color w:val="231F20"/>
          <w:spacing w:val="8"/>
        </w:rPr>
        <w:t xml:space="preserve">   </w:t>
      </w:r>
      <w:r>
        <w:rPr>
          <w:rFonts w:ascii="FZShuSong-Z01" w:hAnsi="FZShuSong-Z01" w:eastAsia="FZShuSong-Z01" w:cs="FZShuSong-Z01"/>
          <w:sz w:val="17"/>
          <w:szCs w:val="17"/>
          <w:color w:val="231F20"/>
          <w:spacing w:val="8"/>
        </w:rPr>
        <w:t>事件和紧急情况；</w:t>
      </w:r>
    </w:p>
    <w:p>
      <w:pPr>
        <w:ind w:left="764"/>
        <w:spacing w:before="29" w:line="258"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2"/>
          <w:position w:val="2"/>
        </w:rPr>
        <w:t>3</w:t>
      </w:r>
      <w:r>
        <w:rPr>
          <w:rFonts w:ascii="FZShuSong-Z01" w:hAnsi="FZShuSong-Z01" w:eastAsia="FZShuSong-Z01" w:cs="FZShuSong-Z01"/>
          <w:sz w:val="17"/>
          <w:szCs w:val="17"/>
          <w:color w:val="231F20"/>
          <w:spacing w:val="2"/>
          <w:position w:val="2"/>
        </w:rPr>
        <w:t>）</w:t>
      </w:r>
      <w:r>
        <w:rPr>
          <w:rFonts w:ascii="FZShuSong-Z01" w:hAnsi="FZShuSong-Z01" w:eastAsia="FZShuSong-Z01" w:cs="FZShuSong-Z01"/>
          <w:sz w:val="17"/>
          <w:szCs w:val="17"/>
          <w:color w:val="231F20"/>
          <w:spacing w:val="7"/>
          <w:position w:val="2"/>
        </w:rPr>
        <w:t xml:space="preserve">   </w:t>
      </w:r>
      <w:r>
        <w:rPr>
          <w:rFonts w:ascii="FZShuSong-Z01" w:hAnsi="FZShuSong-Z01" w:eastAsia="FZShuSong-Z01" w:cs="FZShuSong-Z01"/>
          <w:sz w:val="17"/>
          <w:szCs w:val="17"/>
          <w:color w:val="231F20"/>
          <w:spacing w:val="2"/>
          <w:position w:val="2"/>
        </w:rPr>
        <w:t>不符合。</w:t>
      </w:r>
    </w:p>
    <w:p>
      <w:pPr>
        <w:spacing w:line="258" w:lineRule="exact"/>
        <w:sectPr>
          <w:headerReference w:type="default" r:id="rId4"/>
          <w:footerReference w:type="default" r:id="rId32"/>
          <w:pgSz w:w="10760" w:h="15556"/>
          <w:pgMar w:top="1735" w:right="1292" w:bottom="1312" w:left="1176" w:header="1465" w:footer="1123" w:gutter="0"/>
        </w:sectPr>
        <w:rPr>
          <w:rFonts w:ascii="FZShuSong-Z01" w:hAnsi="FZShuSong-Z01" w:eastAsia="FZShuSong-Z01" w:cs="FZShuSong-Z01"/>
          <w:sz w:val="17"/>
          <w:szCs w:val="17"/>
        </w:rPr>
      </w:pPr>
    </w:p>
    <w:p>
      <w:pPr>
        <w:ind w:left="382"/>
        <w:spacing w:before="286" w:line="257" w:lineRule="exact"/>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0"/>
          <w:position w:val="2"/>
        </w:rPr>
        <w:t>d</w:t>
      </w:r>
      <w:r>
        <w:rPr>
          <w:rFonts w:ascii="FZShuSong-Z01" w:hAnsi="FZShuSong-Z01" w:eastAsia="FZShuSong-Z01" w:cs="FZShuSong-Z01"/>
          <w:sz w:val="17"/>
          <w:szCs w:val="17"/>
          <w:color w:val="231F20"/>
          <w:spacing w:val="10"/>
          <w:position w:val="2"/>
        </w:rPr>
        <w:t>）</w:t>
      </w:r>
      <w:r>
        <w:rPr>
          <w:rFonts w:ascii="FZShuSong-Z01" w:hAnsi="FZShuSong-Z01" w:eastAsia="FZShuSong-Z01" w:cs="FZShuSong-Z01"/>
          <w:sz w:val="17"/>
          <w:szCs w:val="17"/>
          <w:color w:val="231F20"/>
          <w:spacing w:val="10"/>
          <w:position w:val="2"/>
        </w:rPr>
        <w:t xml:space="preserve">   </w:t>
      </w:r>
      <w:r>
        <w:rPr>
          <w:rFonts w:ascii="FZShuSong-Z01" w:hAnsi="FZShuSong-Z01" w:eastAsia="FZShuSong-Z01" w:cs="FZShuSong-Z01"/>
          <w:sz w:val="17"/>
          <w:szCs w:val="17"/>
          <w:color w:val="231F20"/>
          <w:spacing w:val="10"/>
          <w:position w:val="2"/>
        </w:rPr>
        <w:t>采取行动，减轻此类故障、事件或不符合项所</w:t>
      </w:r>
      <w:r>
        <w:rPr>
          <w:rFonts w:ascii="FZShuSong-Z01" w:hAnsi="FZShuSong-Z01" w:eastAsia="FZShuSong-Z01" w:cs="FZShuSong-Z01"/>
          <w:sz w:val="17"/>
          <w:szCs w:val="17"/>
          <w:color w:val="231F20"/>
          <w:spacing w:val="9"/>
          <w:position w:val="2"/>
        </w:rPr>
        <w:t>产生的任何后果。</w:t>
      </w:r>
    </w:p>
    <w:p>
      <w:pPr>
        <w:ind w:left="16" w:firstLine="374"/>
        <w:spacing w:before="30" w:line="269"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9"/>
        </w:rPr>
        <w:t>流程应要求在实施前通过供应链安全相关的风险评估流程，对所有待评审的纠正措施进行评审，</w:t>
      </w:r>
      <w:r>
        <w:rPr>
          <w:rFonts w:ascii="FZShuSong-Z01" w:hAnsi="FZShuSong-Z01" w:eastAsia="FZShuSong-Z01" w:cs="FZShuSong-Z01"/>
          <w:sz w:val="17"/>
          <w:szCs w:val="17"/>
          <w:color w:val="231F20"/>
          <w:spacing w:val="18"/>
        </w:rPr>
        <w:t>除非立即实施可以防止人员生命或公共安全面临的</w:t>
      </w:r>
      <w:r>
        <w:rPr>
          <w:rFonts w:ascii="FZShuSong-Z01" w:hAnsi="FZShuSong-Z01" w:eastAsia="FZShuSong-Z01" w:cs="FZShuSong-Z01"/>
          <w:sz w:val="17"/>
          <w:szCs w:val="17"/>
          <w:color w:val="231F20"/>
          <w:spacing w:val="17"/>
        </w:rPr>
        <w:t>紧迫风险。</w:t>
      </w:r>
    </w:p>
    <w:p>
      <w:pPr>
        <w:ind w:left="11" w:right="61" w:firstLine="379"/>
        <w:spacing w:before="1" w:line="281"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18"/>
        </w:rPr>
        <w:t>为消除实际和潜在的不符合项的原因而采取的任何纠正措施应与问题的严重程</w:t>
      </w:r>
      <w:r>
        <w:rPr>
          <w:rFonts w:ascii="FZShuSong-Z01" w:hAnsi="FZShuSong-Z01" w:eastAsia="FZShuSong-Z01" w:cs="FZShuSong-Z01"/>
          <w:sz w:val="17"/>
          <w:szCs w:val="17"/>
          <w:color w:val="231F20"/>
          <w:spacing w:val="17"/>
        </w:rPr>
        <w:t>度相适应，并与可</w:t>
      </w:r>
      <w:r>
        <w:rPr>
          <w:rFonts w:ascii="FZShuSong-Z01" w:hAnsi="FZShuSong-Z01" w:eastAsia="FZShuSong-Z01" w:cs="FZShuSong-Z01"/>
          <w:sz w:val="17"/>
          <w:szCs w:val="17"/>
          <w:color w:val="231F20"/>
          <w:spacing w:val="17"/>
        </w:rPr>
        <w:t>能遇到的供应链安全管理相关风险相匹配。</w:t>
      </w:r>
    </w:p>
    <w:p>
      <w:pPr>
        <w:spacing w:line="281" w:lineRule="auto"/>
        <w:sectPr>
          <w:headerReference w:type="default" r:id="rId33"/>
          <w:footerReference w:type="default" r:id="rId34"/>
          <w:pgSz w:w="10760" w:h="15556"/>
          <w:pgMar w:top="1735" w:right="1349" w:bottom="1312" w:left="1068" w:header="1465" w:footer="1122" w:gutter="0"/>
        </w:sectPr>
        <w:rPr>
          <w:rFonts w:ascii="FZShuSong-Z01" w:hAnsi="FZShuSong-Z01" w:eastAsia="FZShuSong-Z01" w:cs="FZShuSong-Z01"/>
          <w:sz w:val="17"/>
          <w:szCs w:val="17"/>
        </w:rPr>
      </w:pPr>
    </w:p>
    <w:p>
      <w:pPr>
        <w:pStyle w:val="BodyText"/>
        <w:spacing w:line="317" w:lineRule="auto"/>
        <w:rPr/>
      </w:pPr>
      <w:r/>
    </w:p>
    <w:p>
      <w:pPr>
        <w:pStyle w:val="BodyText"/>
        <w:spacing w:line="318" w:lineRule="auto"/>
        <w:rPr/>
      </w:pPr>
      <w:r/>
    </w:p>
    <w:p>
      <w:pPr>
        <w:ind w:left="3487"/>
        <w:spacing w:before="63" w:line="237" w:lineRule="auto"/>
        <w:outlineLvl w:val="0"/>
        <w:rPr>
          <w:rFonts w:ascii="FZHei-B01" w:hAnsi="FZHei-B01" w:eastAsia="FZHei-B01" w:cs="FZHei-B01"/>
          <w:sz w:val="17"/>
          <w:szCs w:val="17"/>
        </w:rPr>
      </w:pPr>
      <w:bookmarkStart w:name="bookmark12" w:id="18"/>
      <w:bookmarkEnd w:id="18"/>
      <w:r>
        <w:rPr>
          <w:rFonts w:ascii="FZHei-B01" w:hAnsi="FZHei-B01" w:eastAsia="FZHei-B01" w:cs="FZHei-B01"/>
          <w:sz w:val="17"/>
          <w:szCs w:val="17"/>
          <w:color w:val="231F20"/>
          <w:spacing w:val="-3"/>
        </w:rPr>
        <w:t>参</w:t>
      </w:r>
      <w:r>
        <w:rPr>
          <w:rFonts w:ascii="FZHei-B01" w:hAnsi="FZHei-B01" w:eastAsia="FZHei-B01" w:cs="FZHei-B01"/>
          <w:sz w:val="17"/>
          <w:szCs w:val="17"/>
          <w:color w:val="231F20"/>
          <w:spacing w:val="6"/>
        </w:rPr>
        <w:t xml:space="preserve">    </w:t>
      </w:r>
      <w:r>
        <w:rPr>
          <w:rFonts w:ascii="FZHei-B01" w:hAnsi="FZHei-B01" w:eastAsia="FZHei-B01" w:cs="FZHei-B01"/>
          <w:sz w:val="17"/>
          <w:szCs w:val="17"/>
          <w:color w:val="231F20"/>
          <w:spacing w:val="-3"/>
        </w:rPr>
        <w:t>考</w:t>
      </w:r>
      <w:r>
        <w:rPr>
          <w:rFonts w:ascii="FZHei-B01" w:hAnsi="FZHei-B01" w:eastAsia="FZHei-B01" w:cs="FZHei-B01"/>
          <w:sz w:val="17"/>
          <w:szCs w:val="17"/>
          <w:color w:val="231F20"/>
          <w:spacing w:val="6"/>
        </w:rPr>
        <w:t xml:space="preserve">    </w:t>
      </w:r>
      <w:r>
        <w:rPr>
          <w:rFonts w:ascii="FZHei-B01" w:hAnsi="FZHei-B01" w:eastAsia="FZHei-B01" w:cs="FZHei-B01"/>
          <w:sz w:val="17"/>
          <w:szCs w:val="17"/>
          <w:color w:val="231F20"/>
          <w:spacing w:val="-3"/>
        </w:rPr>
        <w:t>文</w:t>
      </w:r>
      <w:r>
        <w:rPr>
          <w:rFonts w:ascii="FZHei-B01" w:hAnsi="FZHei-B01" w:eastAsia="FZHei-B01" w:cs="FZHei-B01"/>
          <w:sz w:val="17"/>
          <w:szCs w:val="17"/>
          <w:color w:val="231F20"/>
          <w:spacing w:val="6"/>
        </w:rPr>
        <w:t xml:space="preserve">    </w:t>
      </w:r>
      <w:r>
        <w:rPr>
          <w:rFonts w:ascii="FZHei-B01" w:hAnsi="FZHei-B01" w:eastAsia="FZHei-B01" w:cs="FZHei-B01"/>
          <w:sz w:val="17"/>
          <w:szCs w:val="17"/>
          <w:color w:val="231F20"/>
          <w:spacing w:val="-3"/>
        </w:rPr>
        <w:t>献</w:t>
      </w:r>
    </w:p>
    <w:p>
      <w:pPr>
        <w:ind w:left="388"/>
        <w:spacing w:before="239" w:line="219"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12"/>
        </w:rPr>
        <w:t>[</w:t>
      </w:r>
      <w:hyperlink w:history="true" w:anchor="bookmark19">
        <w:r>
          <w:rPr>
            <w:rFonts w:ascii="Times New Roman" w:hAnsi="Times New Roman" w:eastAsia="Times New Roman" w:cs="Times New Roman"/>
            <w:sz w:val="17"/>
            <w:szCs w:val="17"/>
            <w:color w:val="231F20"/>
            <w:spacing w:val="12"/>
          </w:rPr>
          <w:t>1</w:t>
        </w:r>
      </w:hyperlink>
      <w:r>
        <w:rPr>
          <w:rFonts w:ascii="Times New Roman" w:hAnsi="Times New Roman" w:eastAsia="Times New Roman" w:cs="Times New Roman"/>
          <w:sz w:val="17"/>
          <w:szCs w:val="17"/>
          <w:color w:val="231F20"/>
          <w:spacing w:val="12"/>
        </w:rPr>
        <w:t>]    </w:t>
      </w: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2"/>
        </w:rPr>
        <w:t>/T</w:t>
      </w:r>
      <w:r>
        <w:rPr>
          <w:rFonts w:ascii="Times New Roman" w:hAnsi="Times New Roman" w:eastAsia="Times New Roman" w:cs="Times New Roman"/>
          <w:sz w:val="17"/>
          <w:szCs w:val="17"/>
          <w:color w:val="231F20"/>
          <w:spacing w:val="32"/>
        </w:rPr>
        <w:t xml:space="preserve"> </w:t>
      </w:r>
      <w:r>
        <w:rPr>
          <w:rFonts w:ascii="Times New Roman" w:hAnsi="Times New Roman" w:eastAsia="Times New Roman" w:cs="Times New Roman"/>
          <w:sz w:val="17"/>
          <w:szCs w:val="17"/>
          <w:color w:val="231F20"/>
          <w:spacing w:val="12"/>
        </w:rPr>
        <w:t>18354—2021</w:t>
      </w:r>
      <w:r>
        <w:rPr>
          <w:rFonts w:ascii="Times New Roman" w:hAnsi="Times New Roman" w:eastAsia="Times New Roman" w:cs="Times New Roman"/>
          <w:sz w:val="17"/>
          <w:szCs w:val="17"/>
          <w:color w:val="231F20"/>
          <w:spacing w:val="8"/>
        </w:rPr>
        <w:t xml:space="preserve">    </w:t>
      </w:r>
      <w:r>
        <w:rPr>
          <w:rFonts w:ascii="FZShuSong-Z01" w:hAnsi="FZShuSong-Z01" w:eastAsia="FZShuSong-Z01" w:cs="FZShuSong-Z01"/>
          <w:sz w:val="17"/>
          <w:szCs w:val="17"/>
          <w:color w:val="231F20"/>
          <w:spacing w:val="12"/>
        </w:rPr>
        <w:t>物流术语</w:t>
      </w:r>
    </w:p>
    <w:p>
      <w:pPr>
        <w:ind w:left="388"/>
        <w:spacing w:before="55" w:line="227"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9"/>
        </w:rPr>
        <w:t>[</w:t>
      </w:r>
      <w:hyperlink w:history="true" w:anchor="bookmark20">
        <w:r>
          <w:rPr>
            <w:rFonts w:ascii="Times New Roman" w:hAnsi="Times New Roman" w:eastAsia="Times New Roman" w:cs="Times New Roman"/>
            <w:sz w:val="17"/>
            <w:szCs w:val="17"/>
            <w:color w:val="231F20"/>
            <w:spacing w:val="9"/>
          </w:rPr>
          <w:t>2</w:t>
        </w:r>
      </w:hyperlink>
      <w:r>
        <w:rPr>
          <w:rFonts w:ascii="Times New Roman" w:hAnsi="Times New Roman" w:eastAsia="Times New Roman" w:cs="Times New Roman"/>
          <w:sz w:val="17"/>
          <w:szCs w:val="17"/>
          <w:color w:val="231F20"/>
          <w:spacing w:val="9"/>
        </w:rPr>
        <w:t>]    ISO</w:t>
      </w:r>
      <w:r>
        <w:rPr>
          <w:rFonts w:ascii="Times New Roman" w:hAnsi="Times New Roman" w:eastAsia="Times New Roman" w:cs="Times New Roman"/>
          <w:sz w:val="17"/>
          <w:szCs w:val="17"/>
          <w:color w:val="231F20"/>
          <w:spacing w:val="31"/>
        </w:rPr>
        <w:t xml:space="preserve"> </w:t>
      </w:r>
      <w:r>
        <w:rPr>
          <w:rFonts w:ascii="Times New Roman" w:hAnsi="Times New Roman" w:eastAsia="Times New Roman" w:cs="Times New Roman"/>
          <w:sz w:val="17"/>
          <w:szCs w:val="17"/>
          <w:color w:val="231F20"/>
          <w:spacing w:val="9"/>
        </w:rPr>
        <w:t>9001    Quality management</w:t>
      </w:r>
      <w:r>
        <w:rPr>
          <w:rFonts w:ascii="Times New Roman" w:hAnsi="Times New Roman" w:eastAsia="Times New Roman" w:cs="Times New Roman"/>
          <w:sz w:val="17"/>
          <w:szCs w:val="17"/>
          <w:color w:val="231F20"/>
          <w:spacing w:val="14"/>
        </w:rPr>
        <w:t xml:space="preserve"> </w:t>
      </w:r>
      <w:r>
        <w:rPr>
          <w:rFonts w:ascii="Times New Roman" w:hAnsi="Times New Roman" w:eastAsia="Times New Roman" w:cs="Times New Roman"/>
          <w:sz w:val="17"/>
          <w:szCs w:val="17"/>
          <w:color w:val="231F20"/>
          <w:spacing w:val="9"/>
        </w:rPr>
        <w:t>systems—Requirements</w:t>
      </w:r>
    </w:p>
    <w:p>
      <w:pPr>
        <w:ind w:left="388"/>
        <w:spacing w:before="99" w:line="227"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9"/>
        </w:rPr>
        <w:t>[</w:t>
      </w:r>
      <w:hyperlink w:history="true" w:anchor="bookmark21">
        <w:r>
          <w:rPr>
            <w:rFonts w:ascii="Times New Roman" w:hAnsi="Times New Roman" w:eastAsia="Times New Roman" w:cs="Times New Roman"/>
            <w:sz w:val="17"/>
            <w:szCs w:val="17"/>
            <w:color w:val="231F20"/>
            <w:spacing w:val="9"/>
          </w:rPr>
          <w:t>3</w:t>
        </w:r>
      </w:hyperlink>
      <w:r>
        <w:rPr>
          <w:rFonts w:ascii="Times New Roman" w:hAnsi="Times New Roman" w:eastAsia="Times New Roman" w:cs="Times New Roman"/>
          <w:sz w:val="17"/>
          <w:szCs w:val="17"/>
          <w:color w:val="231F20"/>
          <w:spacing w:val="9"/>
        </w:rPr>
        <w:t>]    ISO</w:t>
      </w:r>
      <w:r>
        <w:rPr>
          <w:rFonts w:ascii="Times New Roman" w:hAnsi="Times New Roman" w:eastAsia="Times New Roman" w:cs="Times New Roman"/>
          <w:sz w:val="17"/>
          <w:szCs w:val="17"/>
          <w:color w:val="231F20"/>
          <w:spacing w:val="27"/>
          <w:w w:val="101"/>
        </w:rPr>
        <w:t xml:space="preserve"> </w:t>
      </w:r>
      <w:r>
        <w:rPr>
          <w:rFonts w:ascii="Times New Roman" w:hAnsi="Times New Roman" w:eastAsia="Times New Roman" w:cs="Times New Roman"/>
          <w:sz w:val="17"/>
          <w:szCs w:val="17"/>
          <w:color w:val="231F20"/>
          <w:spacing w:val="9"/>
        </w:rPr>
        <w:t>14001    Environmental management systems—Requi</w:t>
      </w:r>
      <w:r>
        <w:rPr>
          <w:rFonts w:ascii="Times New Roman" w:hAnsi="Times New Roman" w:eastAsia="Times New Roman" w:cs="Times New Roman"/>
          <w:sz w:val="17"/>
          <w:szCs w:val="17"/>
          <w:color w:val="231F20"/>
          <w:spacing w:val="8"/>
        </w:rPr>
        <w:t>rements with</w:t>
      </w:r>
      <w:r>
        <w:rPr>
          <w:rFonts w:ascii="Times New Roman" w:hAnsi="Times New Roman" w:eastAsia="Times New Roman" w:cs="Times New Roman"/>
          <w:sz w:val="17"/>
          <w:szCs w:val="17"/>
          <w:color w:val="231F20"/>
          <w:spacing w:val="17"/>
          <w:w w:val="101"/>
        </w:rPr>
        <w:t xml:space="preserve"> </w:t>
      </w:r>
      <w:r>
        <w:rPr>
          <w:rFonts w:ascii="Times New Roman" w:hAnsi="Times New Roman" w:eastAsia="Times New Roman" w:cs="Times New Roman"/>
          <w:sz w:val="17"/>
          <w:szCs w:val="17"/>
          <w:color w:val="231F20"/>
          <w:spacing w:val="8"/>
        </w:rPr>
        <w:t>guidance</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8"/>
        </w:rPr>
        <w:t>for</w:t>
      </w:r>
      <w:r>
        <w:rPr>
          <w:rFonts w:ascii="Times New Roman" w:hAnsi="Times New Roman" w:eastAsia="Times New Roman" w:cs="Times New Roman"/>
          <w:sz w:val="17"/>
          <w:szCs w:val="17"/>
          <w:color w:val="231F20"/>
          <w:spacing w:val="10"/>
          <w:w w:val="101"/>
        </w:rPr>
        <w:t xml:space="preserve"> </w:t>
      </w:r>
      <w:r>
        <w:rPr>
          <w:rFonts w:ascii="Times New Roman" w:hAnsi="Times New Roman" w:eastAsia="Times New Roman" w:cs="Times New Roman"/>
          <w:sz w:val="17"/>
          <w:szCs w:val="17"/>
          <w:color w:val="231F20"/>
          <w:spacing w:val="8"/>
        </w:rPr>
        <w:t>use</w:t>
      </w:r>
    </w:p>
    <w:p>
      <w:pPr>
        <w:ind w:left="388"/>
        <w:spacing w:before="99" w:line="227"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8"/>
        </w:rPr>
        <w:t>[</w:t>
      </w:r>
      <w:hyperlink w:history="true" w:anchor="bookmark22">
        <w:r>
          <w:rPr>
            <w:rFonts w:ascii="Times New Roman" w:hAnsi="Times New Roman" w:eastAsia="Times New Roman" w:cs="Times New Roman"/>
            <w:sz w:val="17"/>
            <w:szCs w:val="17"/>
            <w:color w:val="231F20"/>
            <w:spacing w:val="8"/>
          </w:rPr>
          <w:t>4</w:t>
        </w:r>
      </w:hyperlink>
      <w:r>
        <w:rPr>
          <w:rFonts w:ascii="Times New Roman" w:hAnsi="Times New Roman" w:eastAsia="Times New Roman" w:cs="Times New Roman"/>
          <w:sz w:val="17"/>
          <w:szCs w:val="17"/>
          <w:color w:val="231F20"/>
          <w:spacing w:val="8"/>
        </w:rPr>
        <w:t>]    ISO</w:t>
      </w:r>
      <w:r>
        <w:rPr>
          <w:rFonts w:ascii="Times New Roman" w:hAnsi="Times New Roman" w:eastAsia="Times New Roman" w:cs="Times New Roman"/>
          <w:sz w:val="17"/>
          <w:szCs w:val="17"/>
          <w:color w:val="231F20"/>
          <w:spacing w:val="27"/>
          <w:w w:val="101"/>
        </w:rPr>
        <w:t xml:space="preserve"> </w:t>
      </w:r>
      <w:r>
        <w:rPr>
          <w:rFonts w:ascii="Times New Roman" w:hAnsi="Times New Roman" w:eastAsia="Times New Roman" w:cs="Times New Roman"/>
          <w:sz w:val="17"/>
          <w:szCs w:val="17"/>
          <w:color w:val="231F20"/>
          <w:spacing w:val="8"/>
        </w:rPr>
        <w:t>19011    Guidelines</w:t>
      </w:r>
      <w:r>
        <w:rPr>
          <w:rFonts w:ascii="Times New Roman" w:hAnsi="Times New Roman" w:eastAsia="Times New Roman" w:cs="Times New Roman"/>
          <w:sz w:val="17"/>
          <w:szCs w:val="17"/>
          <w:color w:val="231F20"/>
          <w:spacing w:val="17"/>
          <w:w w:val="101"/>
        </w:rPr>
        <w:t xml:space="preserve"> </w:t>
      </w:r>
      <w:r>
        <w:rPr>
          <w:rFonts w:ascii="Times New Roman" w:hAnsi="Times New Roman" w:eastAsia="Times New Roman" w:cs="Times New Roman"/>
          <w:sz w:val="17"/>
          <w:szCs w:val="17"/>
          <w:color w:val="231F20"/>
          <w:spacing w:val="8"/>
        </w:rPr>
        <w:t>for</w:t>
      </w:r>
      <w:r>
        <w:rPr>
          <w:rFonts w:ascii="Times New Roman" w:hAnsi="Times New Roman" w:eastAsia="Times New Roman" w:cs="Times New Roman"/>
          <w:sz w:val="17"/>
          <w:szCs w:val="17"/>
          <w:color w:val="231F20"/>
          <w:spacing w:val="14"/>
          <w:w w:val="101"/>
        </w:rPr>
        <w:t xml:space="preserve"> </w:t>
      </w:r>
      <w:r>
        <w:rPr>
          <w:rFonts w:ascii="Times New Roman" w:hAnsi="Times New Roman" w:eastAsia="Times New Roman" w:cs="Times New Roman"/>
          <w:sz w:val="17"/>
          <w:szCs w:val="17"/>
          <w:color w:val="231F20"/>
          <w:spacing w:val="8"/>
        </w:rPr>
        <w:t>audi</w:t>
      </w:r>
      <w:r>
        <w:rPr>
          <w:rFonts w:ascii="Times New Roman" w:hAnsi="Times New Roman" w:eastAsia="Times New Roman" w:cs="Times New Roman"/>
          <w:sz w:val="17"/>
          <w:szCs w:val="17"/>
          <w:color w:val="231F20"/>
          <w:spacing w:val="7"/>
        </w:rPr>
        <w:t>ting management</w:t>
      </w:r>
      <w:r>
        <w:rPr>
          <w:rFonts w:ascii="Times New Roman" w:hAnsi="Times New Roman" w:eastAsia="Times New Roman" w:cs="Times New Roman"/>
          <w:sz w:val="17"/>
          <w:szCs w:val="17"/>
          <w:color w:val="231F20"/>
          <w:spacing w:val="14"/>
        </w:rPr>
        <w:t xml:space="preserve"> </w:t>
      </w:r>
      <w:r>
        <w:rPr>
          <w:rFonts w:ascii="Times New Roman" w:hAnsi="Times New Roman" w:eastAsia="Times New Roman" w:cs="Times New Roman"/>
          <w:sz w:val="17"/>
          <w:szCs w:val="17"/>
          <w:color w:val="231F20"/>
          <w:spacing w:val="7"/>
        </w:rPr>
        <w:t>systems</w:t>
      </w:r>
    </w:p>
    <w:p>
      <w:pPr>
        <w:ind w:left="388"/>
        <w:spacing w:before="99" w:line="227"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8"/>
        </w:rPr>
        <w:t>[</w:t>
      </w:r>
      <w:hyperlink w:history="true" w:anchor="bookmark23">
        <w:r>
          <w:rPr>
            <w:rFonts w:ascii="Times New Roman" w:hAnsi="Times New Roman" w:eastAsia="Times New Roman" w:cs="Times New Roman"/>
            <w:sz w:val="17"/>
            <w:szCs w:val="17"/>
            <w:color w:val="231F20"/>
            <w:spacing w:val="8"/>
          </w:rPr>
          <w:t>5</w:t>
        </w:r>
      </w:hyperlink>
      <w:r>
        <w:rPr>
          <w:rFonts w:ascii="Times New Roman" w:hAnsi="Times New Roman" w:eastAsia="Times New Roman" w:cs="Times New Roman"/>
          <w:sz w:val="17"/>
          <w:szCs w:val="17"/>
          <w:color w:val="231F20"/>
          <w:spacing w:val="8"/>
        </w:rPr>
        <w:t>]    ISO</w:t>
      </w:r>
      <w:r>
        <w:rPr>
          <w:rFonts w:ascii="Times New Roman" w:hAnsi="Times New Roman" w:eastAsia="Times New Roman" w:cs="Times New Roman"/>
          <w:sz w:val="17"/>
          <w:szCs w:val="17"/>
          <w:color w:val="231F20"/>
          <w:spacing w:val="23"/>
        </w:rPr>
        <w:t xml:space="preserve"> </w:t>
      </w:r>
      <w:r>
        <w:rPr>
          <w:rFonts w:ascii="Times New Roman" w:hAnsi="Times New Roman" w:eastAsia="Times New Roman" w:cs="Times New Roman"/>
          <w:sz w:val="17"/>
          <w:szCs w:val="17"/>
          <w:color w:val="231F20"/>
          <w:spacing w:val="8"/>
        </w:rPr>
        <w:t>22300    Security</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7"/>
        </w:rPr>
        <w:t>and</w:t>
      </w:r>
      <w:r>
        <w:rPr>
          <w:rFonts w:ascii="Times New Roman" w:hAnsi="Times New Roman" w:eastAsia="Times New Roman" w:cs="Times New Roman"/>
          <w:sz w:val="17"/>
          <w:szCs w:val="17"/>
          <w:color w:val="231F20"/>
          <w:spacing w:val="13"/>
        </w:rPr>
        <w:t xml:space="preserve"> </w:t>
      </w:r>
      <w:r>
        <w:rPr>
          <w:rFonts w:ascii="Times New Roman" w:hAnsi="Times New Roman" w:eastAsia="Times New Roman" w:cs="Times New Roman"/>
          <w:sz w:val="17"/>
          <w:szCs w:val="17"/>
          <w:color w:val="231F20"/>
          <w:spacing w:val="7"/>
        </w:rPr>
        <w:t>resilience—Vocabulary</w:t>
      </w:r>
    </w:p>
    <w:p>
      <w:pPr>
        <w:ind w:left="388"/>
        <w:spacing w:before="99" w:line="227"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9"/>
        </w:rPr>
        <w:t>[</w:t>
      </w:r>
      <w:hyperlink w:history="true" w:anchor="bookmark24">
        <w:r>
          <w:rPr>
            <w:rFonts w:ascii="Times New Roman" w:hAnsi="Times New Roman" w:eastAsia="Times New Roman" w:cs="Times New Roman"/>
            <w:sz w:val="17"/>
            <w:szCs w:val="17"/>
            <w:color w:val="231F20"/>
            <w:spacing w:val="9"/>
          </w:rPr>
          <w:t>6</w:t>
        </w:r>
      </w:hyperlink>
      <w:r>
        <w:rPr>
          <w:rFonts w:ascii="Times New Roman" w:hAnsi="Times New Roman" w:eastAsia="Times New Roman" w:cs="Times New Roman"/>
          <w:sz w:val="17"/>
          <w:szCs w:val="17"/>
          <w:color w:val="231F20"/>
          <w:spacing w:val="9"/>
        </w:rPr>
        <w:t>]    ISO</w:t>
      </w:r>
      <w:r>
        <w:rPr>
          <w:rFonts w:ascii="Times New Roman" w:hAnsi="Times New Roman" w:eastAsia="Times New Roman" w:cs="Times New Roman"/>
          <w:sz w:val="17"/>
          <w:szCs w:val="17"/>
          <w:color w:val="231F20"/>
          <w:spacing w:val="23"/>
        </w:rPr>
        <w:t xml:space="preserve"> </w:t>
      </w:r>
      <w:r>
        <w:rPr>
          <w:rFonts w:ascii="Times New Roman" w:hAnsi="Times New Roman" w:eastAsia="Times New Roman" w:cs="Times New Roman"/>
          <w:sz w:val="17"/>
          <w:szCs w:val="17"/>
          <w:color w:val="231F20"/>
          <w:spacing w:val="9"/>
        </w:rPr>
        <w:t>22301    Security</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9"/>
        </w:rPr>
        <w:t>and resilience—Business conti</w:t>
      </w:r>
      <w:r>
        <w:rPr>
          <w:rFonts w:ascii="Times New Roman" w:hAnsi="Times New Roman" w:eastAsia="Times New Roman" w:cs="Times New Roman"/>
          <w:sz w:val="17"/>
          <w:szCs w:val="17"/>
          <w:color w:val="231F20"/>
          <w:spacing w:val="8"/>
        </w:rPr>
        <w:t>nuity</w:t>
      </w:r>
      <w:r>
        <w:rPr>
          <w:rFonts w:ascii="Times New Roman" w:hAnsi="Times New Roman" w:eastAsia="Times New Roman" w:cs="Times New Roman"/>
          <w:sz w:val="17"/>
          <w:szCs w:val="17"/>
          <w:color w:val="231F20"/>
          <w:spacing w:val="13"/>
          <w:w w:val="101"/>
        </w:rPr>
        <w:t xml:space="preserve"> </w:t>
      </w:r>
      <w:r>
        <w:rPr>
          <w:rFonts w:ascii="Times New Roman" w:hAnsi="Times New Roman" w:eastAsia="Times New Roman" w:cs="Times New Roman"/>
          <w:sz w:val="17"/>
          <w:szCs w:val="17"/>
          <w:color w:val="231F20"/>
          <w:spacing w:val="8"/>
        </w:rPr>
        <w:t>management</w:t>
      </w:r>
      <w:r>
        <w:rPr>
          <w:rFonts w:ascii="Times New Roman" w:hAnsi="Times New Roman" w:eastAsia="Times New Roman" w:cs="Times New Roman"/>
          <w:sz w:val="17"/>
          <w:szCs w:val="17"/>
          <w:color w:val="231F20"/>
          <w:spacing w:val="14"/>
        </w:rPr>
        <w:t xml:space="preserve"> </w:t>
      </w:r>
      <w:r>
        <w:rPr>
          <w:rFonts w:ascii="Times New Roman" w:hAnsi="Times New Roman" w:eastAsia="Times New Roman" w:cs="Times New Roman"/>
          <w:sz w:val="17"/>
          <w:szCs w:val="17"/>
          <w:color w:val="231F20"/>
          <w:spacing w:val="8"/>
        </w:rPr>
        <w:t>systems—Requirements</w:t>
      </w:r>
    </w:p>
    <w:p>
      <w:pPr>
        <w:ind w:left="4" w:right="7" w:firstLine="384"/>
        <w:spacing w:before="100" w:line="304"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8"/>
        </w:rPr>
        <w:t>[</w:t>
      </w:r>
      <w:hyperlink w:history="true" w:anchor="bookmark25">
        <w:r>
          <w:rPr>
            <w:rFonts w:ascii="Times New Roman" w:hAnsi="Times New Roman" w:eastAsia="Times New Roman" w:cs="Times New Roman"/>
            <w:sz w:val="17"/>
            <w:szCs w:val="17"/>
            <w:color w:val="231F20"/>
            <w:spacing w:val="8"/>
          </w:rPr>
          <w:t>7</w:t>
        </w:r>
      </w:hyperlink>
      <w:r>
        <w:rPr>
          <w:rFonts w:ascii="Times New Roman" w:hAnsi="Times New Roman" w:eastAsia="Times New Roman" w:cs="Times New Roman"/>
          <w:sz w:val="17"/>
          <w:szCs w:val="17"/>
          <w:color w:val="231F20"/>
          <w:spacing w:val="8"/>
        </w:rPr>
        <w:t>]    ISO</w:t>
      </w:r>
      <w:r>
        <w:rPr>
          <w:rFonts w:ascii="Times New Roman" w:hAnsi="Times New Roman" w:eastAsia="Times New Roman" w:cs="Times New Roman"/>
          <w:sz w:val="17"/>
          <w:szCs w:val="17"/>
          <w:color w:val="231F20"/>
          <w:spacing w:val="34"/>
          <w:w w:val="101"/>
        </w:rPr>
        <w:t xml:space="preserve"> </w:t>
      </w:r>
      <w:r>
        <w:rPr>
          <w:rFonts w:ascii="Times New Roman" w:hAnsi="Times New Roman" w:eastAsia="Times New Roman" w:cs="Times New Roman"/>
          <w:sz w:val="17"/>
          <w:szCs w:val="17"/>
          <w:color w:val="231F20"/>
          <w:spacing w:val="8"/>
        </w:rPr>
        <w:t>28001     Security</w:t>
      </w:r>
      <w:r>
        <w:rPr>
          <w:rFonts w:ascii="Times New Roman" w:hAnsi="Times New Roman" w:eastAsia="Times New Roman" w:cs="Times New Roman"/>
          <w:sz w:val="17"/>
          <w:szCs w:val="17"/>
          <w:color w:val="231F20"/>
          <w:spacing w:val="24"/>
        </w:rPr>
        <w:t xml:space="preserve"> </w:t>
      </w:r>
      <w:r>
        <w:rPr>
          <w:rFonts w:ascii="Times New Roman" w:hAnsi="Times New Roman" w:eastAsia="Times New Roman" w:cs="Times New Roman"/>
          <w:sz w:val="17"/>
          <w:szCs w:val="17"/>
          <w:color w:val="231F20"/>
          <w:spacing w:val="8"/>
        </w:rPr>
        <w:t>management</w:t>
      </w:r>
      <w:r>
        <w:rPr>
          <w:rFonts w:ascii="Times New Roman" w:hAnsi="Times New Roman" w:eastAsia="Times New Roman" w:cs="Times New Roman"/>
          <w:sz w:val="17"/>
          <w:szCs w:val="17"/>
          <w:color w:val="231F20"/>
          <w:spacing w:val="24"/>
          <w:w w:val="102"/>
        </w:rPr>
        <w:t xml:space="preserve"> </w:t>
      </w:r>
      <w:r>
        <w:rPr>
          <w:rFonts w:ascii="Times New Roman" w:hAnsi="Times New Roman" w:eastAsia="Times New Roman" w:cs="Times New Roman"/>
          <w:sz w:val="17"/>
          <w:szCs w:val="17"/>
          <w:color w:val="231F20"/>
          <w:spacing w:val="8"/>
        </w:rPr>
        <w:t>systems</w:t>
      </w:r>
      <w:r>
        <w:rPr>
          <w:rFonts w:ascii="Times New Roman" w:hAnsi="Times New Roman" w:eastAsia="Times New Roman" w:cs="Times New Roman"/>
          <w:sz w:val="17"/>
          <w:szCs w:val="17"/>
          <w:color w:val="231F20"/>
          <w:spacing w:val="28"/>
        </w:rPr>
        <w:t xml:space="preserve"> </w:t>
      </w:r>
      <w:r>
        <w:rPr>
          <w:rFonts w:ascii="Times New Roman" w:hAnsi="Times New Roman" w:eastAsia="Times New Roman" w:cs="Times New Roman"/>
          <w:sz w:val="17"/>
          <w:szCs w:val="17"/>
          <w:color w:val="231F20"/>
          <w:spacing w:val="8"/>
        </w:rPr>
        <w:t>fo</w:t>
      </w:r>
      <w:r>
        <w:rPr>
          <w:rFonts w:ascii="Times New Roman" w:hAnsi="Times New Roman" w:eastAsia="Times New Roman" w:cs="Times New Roman"/>
          <w:sz w:val="17"/>
          <w:szCs w:val="17"/>
          <w:color w:val="231F20"/>
          <w:spacing w:val="7"/>
        </w:rPr>
        <w:t>r</w:t>
      </w:r>
      <w:r>
        <w:rPr>
          <w:rFonts w:ascii="Times New Roman" w:hAnsi="Times New Roman" w:eastAsia="Times New Roman" w:cs="Times New Roman"/>
          <w:sz w:val="17"/>
          <w:szCs w:val="17"/>
          <w:color w:val="231F20"/>
          <w:spacing w:val="21"/>
          <w:w w:val="101"/>
        </w:rPr>
        <w:t xml:space="preserve"> </w:t>
      </w:r>
      <w:r>
        <w:rPr>
          <w:rFonts w:ascii="Times New Roman" w:hAnsi="Times New Roman" w:eastAsia="Times New Roman" w:cs="Times New Roman"/>
          <w:sz w:val="17"/>
          <w:szCs w:val="17"/>
          <w:color w:val="231F20"/>
          <w:spacing w:val="7"/>
        </w:rPr>
        <w:t>the</w:t>
      </w:r>
      <w:r>
        <w:rPr>
          <w:rFonts w:ascii="Times New Roman" w:hAnsi="Times New Roman" w:eastAsia="Times New Roman" w:cs="Times New Roman"/>
          <w:sz w:val="17"/>
          <w:szCs w:val="17"/>
          <w:color w:val="231F20"/>
          <w:spacing w:val="27"/>
        </w:rPr>
        <w:t xml:space="preserve"> </w:t>
      </w:r>
      <w:r>
        <w:rPr>
          <w:rFonts w:ascii="Times New Roman" w:hAnsi="Times New Roman" w:eastAsia="Times New Roman" w:cs="Times New Roman"/>
          <w:sz w:val="17"/>
          <w:szCs w:val="17"/>
          <w:color w:val="231F20"/>
          <w:spacing w:val="7"/>
        </w:rPr>
        <w:t>supply</w:t>
      </w:r>
      <w:r>
        <w:rPr>
          <w:rFonts w:ascii="Times New Roman" w:hAnsi="Times New Roman" w:eastAsia="Times New Roman" w:cs="Times New Roman"/>
          <w:sz w:val="17"/>
          <w:szCs w:val="17"/>
          <w:color w:val="231F20"/>
          <w:spacing w:val="28"/>
          <w:w w:val="101"/>
        </w:rPr>
        <w:t xml:space="preserve"> </w:t>
      </w:r>
      <w:r>
        <w:rPr>
          <w:rFonts w:ascii="Times New Roman" w:hAnsi="Times New Roman" w:eastAsia="Times New Roman" w:cs="Times New Roman"/>
          <w:sz w:val="17"/>
          <w:szCs w:val="17"/>
          <w:color w:val="231F20"/>
          <w:spacing w:val="7"/>
        </w:rPr>
        <w:t>chain—Best</w:t>
      </w:r>
      <w:r>
        <w:rPr>
          <w:rFonts w:ascii="Times New Roman" w:hAnsi="Times New Roman" w:eastAsia="Times New Roman" w:cs="Times New Roman"/>
          <w:sz w:val="17"/>
          <w:szCs w:val="17"/>
          <w:color w:val="231F20"/>
          <w:spacing w:val="20"/>
        </w:rPr>
        <w:t xml:space="preserve"> </w:t>
      </w:r>
      <w:r>
        <w:rPr>
          <w:rFonts w:ascii="Times New Roman" w:hAnsi="Times New Roman" w:eastAsia="Times New Roman" w:cs="Times New Roman"/>
          <w:sz w:val="17"/>
          <w:szCs w:val="17"/>
          <w:color w:val="231F20"/>
          <w:spacing w:val="7"/>
        </w:rPr>
        <w:t>practices</w:t>
      </w:r>
      <w:r>
        <w:rPr>
          <w:rFonts w:ascii="Times New Roman" w:hAnsi="Times New Roman" w:eastAsia="Times New Roman" w:cs="Times New Roman"/>
          <w:sz w:val="17"/>
          <w:szCs w:val="17"/>
          <w:color w:val="231F20"/>
          <w:spacing w:val="28"/>
        </w:rPr>
        <w:t xml:space="preserve"> </w:t>
      </w:r>
      <w:r>
        <w:rPr>
          <w:rFonts w:ascii="Times New Roman" w:hAnsi="Times New Roman" w:eastAsia="Times New Roman" w:cs="Times New Roman"/>
          <w:sz w:val="17"/>
          <w:szCs w:val="17"/>
          <w:color w:val="231F20"/>
          <w:spacing w:val="7"/>
        </w:rPr>
        <w:t>for</w:t>
      </w:r>
      <w:r>
        <w:rPr>
          <w:rFonts w:ascii="Times New Roman" w:hAnsi="Times New Roman" w:eastAsia="Times New Roman" w:cs="Times New Roman"/>
          <w:sz w:val="17"/>
          <w:szCs w:val="17"/>
          <w:color w:val="231F20"/>
          <w:spacing w:val="24"/>
          <w:w w:val="101"/>
        </w:rPr>
        <w:t xml:space="preserve"> </w:t>
      </w:r>
      <w:r>
        <w:rPr>
          <w:rFonts w:ascii="Times New Roman" w:hAnsi="Times New Roman" w:eastAsia="Times New Roman" w:cs="Times New Roman"/>
          <w:sz w:val="17"/>
          <w:szCs w:val="17"/>
          <w:color w:val="231F20"/>
          <w:spacing w:val="7"/>
        </w:rPr>
        <w:t>implement⁃</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7"/>
        </w:rPr>
        <w:t>ing</w:t>
      </w:r>
      <w:r>
        <w:rPr>
          <w:rFonts w:ascii="Times New Roman" w:hAnsi="Times New Roman" w:eastAsia="Times New Roman" w:cs="Times New Roman"/>
          <w:sz w:val="17"/>
          <w:szCs w:val="17"/>
          <w:color w:val="231F20"/>
          <w:spacing w:val="17"/>
        </w:rPr>
        <w:t xml:space="preserve"> </w:t>
      </w:r>
      <w:r>
        <w:rPr>
          <w:rFonts w:ascii="Times New Roman" w:hAnsi="Times New Roman" w:eastAsia="Times New Roman" w:cs="Times New Roman"/>
          <w:sz w:val="17"/>
          <w:szCs w:val="17"/>
          <w:color w:val="231F20"/>
          <w:spacing w:val="7"/>
        </w:rPr>
        <w:t>supply</w:t>
      </w:r>
      <w:r>
        <w:rPr>
          <w:rFonts w:ascii="Times New Roman" w:hAnsi="Times New Roman" w:eastAsia="Times New Roman" w:cs="Times New Roman"/>
          <w:sz w:val="17"/>
          <w:szCs w:val="17"/>
          <w:color w:val="231F20"/>
          <w:spacing w:val="17"/>
          <w:w w:val="101"/>
        </w:rPr>
        <w:t xml:space="preserve"> </w:t>
      </w:r>
      <w:r>
        <w:rPr>
          <w:rFonts w:ascii="Times New Roman" w:hAnsi="Times New Roman" w:eastAsia="Times New Roman" w:cs="Times New Roman"/>
          <w:sz w:val="17"/>
          <w:szCs w:val="17"/>
          <w:color w:val="231F20"/>
          <w:spacing w:val="7"/>
        </w:rPr>
        <w:t>chain</w:t>
      </w:r>
      <w:r>
        <w:rPr>
          <w:rFonts w:ascii="Times New Roman" w:hAnsi="Times New Roman" w:eastAsia="Times New Roman" w:cs="Times New Roman"/>
          <w:sz w:val="17"/>
          <w:szCs w:val="17"/>
          <w:color w:val="231F20"/>
          <w:spacing w:val="17"/>
        </w:rPr>
        <w:t xml:space="preserve"> </w:t>
      </w:r>
      <w:r>
        <w:rPr>
          <w:rFonts w:ascii="Times New Roman" w:hAnsi="Times New Roman" w:eastAsia="Times New Roman" w:cs="Times New Roman"/>
          <w:sz w:val="17"/>
          <w:szCs w:val="17"/>
          <w:color w:val="231F20"/>
          <w:spacing w:val="7"/>
        </w:rPr>
        <w:t>security</w:t>
      </w:r>
      <w:r>
        <w:rPr>
          <w:rFonts w:ascii="FZShuSong-Z01" w:hAnsi="FZShuSong-Z01" w:eastAsia="FZShuSong-Z01" w:cs="FZShuSong-Z01"/>
          <w:sz w:val="17"/>
          <w:szCs w:val="17"/>
          <w:color w:val="231F20"/>
          <w:spacing w:val="7"/>
        </w:rPr>
        <w:t>，</w:t>
      </w:r>
      <w:r>
        <w:rPr>
          <w:rFonts w:ascii="Times New Roman" w:hAnsi="Times New Roman" w:eastAsia="Times New Roman" w:cs="Times New Roman"/>
          <w:sz w:val="17"/>
          <w:szCs w:val="17"/>
          <w:color w:val="231F20"/>
          <w:spacing w:val="7"/>
        </w:rPr>
        <w:t>assessments</w:t>
      </w:r>
      <w:r>
        <w:rPr>
          <w:rFonts w:ascii="Times New Roman" w:hAnsi="Times New Roman" w:eastAsia="Times New Roman" w:cs="Times New Roman"/>
          <w:sz w:val="17"/>
          <w:szCs w:val="17"/>
          <w:color w:val="231F20"/>
          <w:spacing w:val="16"/>
          <w:w w:val="102"/>
        </w:rPr>
        <w:t xml:space="preserve"> </w:t>
      </w:r>
      <w:r>
        <w:rPr>
          <w:rFonts w:ascii="Times New Roman" w:hAnsi="Times New Roman" w:eastAsia="Times New Roman" w:cs="Times New Roman"/>
          <w:sz w:val="17"/>
          <w:szCs w:val="17"/>
          <w:color w:val="231F20"/>
          <w:spacing w:val="7"/>
        </w:rPr>
        <w:t>and pl</w:t>
      </w:r>
      <w:r>
        <w:rPr>
          <w:rFonts w:ascii="Times New Roman" w:hAnsi="Times New Roman" w:eastAsia="Times New Roman" w:cs="Times New Roman"/>
          <w:sz w:val="17"/>
          <w:szCs w:val="17"/>
          <w:color w:val="231F20"/>
          <w:spacing w:val="6"/>
        </w:rPr>
        <w:t>ans—Requirements</w:t>
      </w:r>
      <w:r>
        <w:rPr>
          <w:rFonts w:ascii="Times New Roman" w:hAnsi="Times New Roman" w:eastAsia="Times New Roman" w:cs="Times New Roman"/>
          <w:sz w:val="17"/>
          <w:szCs w:val="17"/>
          <w:color w:val="231F20"/>
          <w:spacing w:val="16"/>
          <w:w w:val="102"/>
        </w:rPr>
        <w:t xml:space="preserve"> </w:t>
      </w:r>
      <w:r>
        <w:rPr>
          <w:rFonts w:ascii="Times New Roman" w:hAnsi="Times New Roman" w:eastAsia="Times New Roman" w:cs="Times New Roman"/>
          <w:sz w:val="17"/>
          <w:szCs w:val="17"/>
          <w:color w:val="231F20"/>
          <w:spacing w:val="6"/>
        </w:rPr>
        <w:t>and</w:t>
      </w:r>
      <w:r>
        <w:rPr>
          <w:rFonts w:ascii="Times New Roman" w:hAnsi="Times New Roman" w:eastAsia="Times New Roman" w:cs="Times New Roman"/>
          <w:sz w:val="17"/>
          <w:szCs w:val="17"/>
          <w:color w:val="231F20"/>
          <w:spacing w:val="17"/>
        </w:rPr>
        <w:t xml:space="preserve"> </w:t>
      </w:r>
      <w:r>
        <w:rPr>
          <w:rFonts w:ascii="Times New Roman" w:hAnsi="Times New Roman" w:eastAsia="Times New Roman" w:cs="Times New Roman"/>
          <w:sz w:val="17"/>
          <w:szCs w:val="17"/>
          <w:color w:val="231F20"/>
          <w:spacing w:val="6"/>
        </w:rPr>
        <w:t>guidance</w:t>
      </w:r>
    </w:p>
    <w:p>
      <w:pPr>
        <w:ind w:left="2" w:right="3" w:firstLine="386"/>
        <w:spacing w:line="330"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8"/>
        </w:rPr>
        <w:t>[</w:t>
      </w:r>
      <w:hyperlink w:history="true" w:anchor="bookmark26">
        <w:r>
          <w:rPr>
            <w:rFonts w:ascii="Times New Roman" w:hAnsi="Times New Roman" w:eastAsia="Times New Roman" w:cs="Times New Roman"/>
            <w:sz w:val="17"/>
            <w:szCs w:val="17"/>
            <w:color w:val="231F20"/>
            <w:spacing w:val="8"/>
          </w:rPr>
          <w:t>8</w:t>
        </w:r>
      </w:hyperlink>
      <w:r>
        <w:rPr>
          <w:rFonts w:ascii="Times New Roman" w:hAnsi="Times New Roman" w:eastAsia="Times New Roman" w:cs="Times New Roman"/>
          <w:sz w:val="17"/>
          <w:szCs w:val="17"/>
          <w:color w:val="231F20"/>
          <w:spacing w:val="8"/>
        </w:rPr>
        <w:t>]    ISO  28003    Security</w:t>
      </w:r>
      <w:r>
        <w:rPr>
          <w:rFonts w:ascii="Times New Roman" w:hAnsi="Times New Roman" w:eastAsia="Times New Roman" w:cs="Times New Roman"/>
          <w:sz w:val="17"/>
          <w:szCs w:val="17"/>
          <w:color w:val="231F20"/>
          <w:spacing w:val="26"/>
        </w:rPr>
        <w:t xml:space="preserve"> </w:t>
      </w:r>
      <w:r>
        <w:rPr>
          <w:rFonts w:ascii="Times New Roman" w:hAnsi="Times New Roman" w:eastAsia="Times New Roman" w:cs="Times New Roman"/>
          <w:sz w:val="17"/>
          <w:szCs w:val="17"/>
          <w:color w:val="231F20"/>
          <w:spacing w:val="8"/>
        </w:rPr>
        <w:t>management</w:t>
      </w:r>
      <w:r>
        <w:rPr>
          <w:rFonts w:ascii="Times New Roman" w:hAnsi="Times New Roman" w:eastAsia="Times New Roman" w:cs="Times New Roman"/>
          <w:sz w:val="17"/>
          <w:szCs w:val="17"/>
          <w:color w:val="231F20"/>
          <w:spacing w:val="26"/>
          <w:w w:val="101"/>
        </w:rPr>
        <w:t xml:space="preserve"> </w:t>
      </w:r>
      <w:r>
        <w:rPr>
          <w:rFonts w:ascii="Times New Roman" w:hAnsi="Times New Roman" w:eastAsia="Times New Roman" w:cs="Times New Roman"/>
          <w:sz w:val="17"/>
          <w:szCs w:val="17"/>
          <w:color w:val="231F20"/>
          <w:spacing w:val="8"/>
        </w:rPr>
        <w:t>systems</w:t>
      </w:r>
      <w:r>
        <w:rPr>
          <w:rFonts w:ascii="Times New Roman" w:hAnsi="Times New Roman" w:eastAsia="Times New Roman" w:cs="Times New Roman"/>
          <w:sz w:val="17"/>
          <w:szCs w:val="17"/>
          <w:color w:val="231F20"/>
          <w:spacing w:val="29"/>
          <w:w w:val="102"/>
        </w:rPr>
        <w:t xml:space="preserve"> </w:t>
      </w:r>
      <w:r>
        <w:rPr>
          <w:rFonts w:ascii="Times New Roman" w:hAnsi="Times New Roman" w:eastAsia="Times New Roman" w:cs="Times New Roman"/>
          <w:sz w:val="17"/>
          <w:szCs w:val="17"/>
          <w:color w:val="231F20"/>
          <w:spacing w:val="8"/>
        </w:rPr>
        <w:t>for</w:t>
      </w:r>
      <w:r>
        <w:rPr>
          <w:rFonts w:ascii="Times New Roman" w:hAnsi="Times New Roman" w:eastAsia="Times New Roman" w:cs="Times New Roman"/>
          <w:sz w:val="17"/>
          <w:szCs w:val="17"/>
          <w:color w:val="231F20"/>
          <w:spacing w:val="23"/>
        </w:rPr>
        <w:t xml:space="preserve"> </w:t>
      </w:r>
      <w:r>
        <w:rPr>
          <w:rFonts w:ascii="Times New Roman" w:hAnsi="Times New Roman" w:eastAsia="Times New Roman" w:cs="Times New Roman"/>
          <w:sz w:val="17"/>
          <w:szCs w:val="17"/>
          <w:color w:val="231F20"/>
          <w:spacing w:val="8"/>
        </w:rPr>
        <w:t>the</w:t>
      </w:r>
      <w:r>
        <w:rPr>
          <w:rFonts w:ascii="Times New Roman" w:hAnsi="Times New Roman" w:eastAsia="Times New Roman" w:cs="Times New Roman"/>
          <w:sz w:val="17"/>
          <w:szCs w:val="17"/>
          <w:color w:val="231F20"/>
          <w:spacing w:val="28"/>
          <w:w w:val="101"/>
        </w:rPr>
        <w:t xml:space="preserve"> </w:t>
      </w:r>
      <w:r>
        <w:rPr>
          <w:rFonts w:ascii="Times New Roman" w:hAnsi="Times New Roman" w:eastAsia="Times New Roman" w:cs="Times New Roman"/>
          <w:sz w:val="17"/>
          <w:szCs w:val="17"/>
          <w:color w:val="231F20"/>
          <w:spacing w:val="8"/>
        </w:rPr>
        <w:t>supply</w:t>
      </w:r>
      <w:r>
        <w:rPr>
          <w:rFonts w:ascii="Times New Roman" w:hAnsi="Times New Roman" w:eastAsia="Times New Roman" w:cs="Times New Roman"/>
          <w:sz w:val="17"/>
          <w:szCs w:val="17"/>
          <w:color w:val="231F20"/>
          <w:spacing w:val="30"/>
          <w:w w:val="101"/>
        </w:rPr>
        <w:t xml:space="preserve"> </w:t>
      </w:r>
      <w:r>
        <w:rPr>
          <w:rFonts w:ascii="Times New Roman" w:hAnsi="Times New Roman" w:eastAsia="Times New Roman" w:cs="Times New Roman"/>
          <w:sz w:val="17"/>
          <w:szCs w:val="17"/>
          <w:color w:val="231F20"/>
          <w:spacing w:val="8"/>
        </w:rPr>
        <w:t>chain—Requirements</w:t>
      </w:r>
      <w:r>
        <w:rPr>
          <w:rFonts w:ascii="Times New Roman" w:hAnsi="Times New Roman" w:eastAsia="Times New Roman" w:cs="Times New Roman"/>
          <w:sz w:val="17"/>
          <w:szCs w:val="17"/>
          <w:color w:val="231F20"/>
          <w:spacing w:val="30"/>
        </w:rPr>
        <w:t xml:space="preserve"> </w:t>
      </w:r>
      <w:r>
        <w:rPr>
          <w:rFonts w:ascii="Times New Roman" w:hAnsi="Times New Roman" w:eastAsia="Times New Roman" w:cs="Times New Roman"/>
          <w:sz w:val="17"/>
          <w:szCs w:val="17"/>
          <w:color w:val="231F20"/>
          <w:spacing w:val="8"/>
        </w:rPr>
        <w:t>f</w:t>
      </w:r>
      <w:r>
        <w:rPr>
          <w:rFonts w:ascii="Times New Roman" w:hAnsi="Times New Roman" w:eastAsia="Times New Roman" w:cs="Times New Roman"/>
          <w:sz w:val="17"/>
          <w:szCs w:val="17"/>
          <w:color w:val="231F20"/>
          <w:spacing w:val="7"/>
        </w:rPr>
        <w:t>or</w:t>
      </w:r>
      <w:r>
        <w:rPr>
          <w:rFonts w:ascii="Times New Roman" w:hAnsi="Times New Roman" w:eastAsia="Times New Roman" w:cs="Times New Roman"/>
          <w:sz w:val="17"/>
          <w:szCs w:val="17"/>
          <w:color w:val="231F20"/>
          <w:spacing w:val="21"/>
        </w:rPr>
        <w:t xml:space="preserve"> </w:t>
      </w:r>
      <w:r>
        <w:rPr>
          <w:rFonts w:ascii="Times New Roman" w:hAnsi="Times New Roman" w:eastAsia="Times New Roman" w:cs="Times New Roman"/>
          <w:sz w:val="17"/>
          <w:szCs w:val="17"/>
          <w:color w:val="231F20"/>
          <w:spacing w:val="7"/>
        </w:rPr>
        <w:t>bodies</w:t>
      </w:r>
      <w:r>
        <w:rPr>
          <w:rFonts w:ascii="Times New Roman" w:hAnsi="Times New Roman" w:eastAsia="Times New Roman" w:cs="Times New Roman"/>
          <w:sz w:val="17"/>
          <w:szCs w:val="17"/>
          <w:color w:val="231F20"/>
          <w:spacing w:val="23"/>
          <w:w w:val="101"/>
        </w:rPr>
        <w:t xml:space="preserve"> </w:t>
      </w:r>
      <w:r>
        <w:rPr>
          <w:rFonts w:ascii="Times New Roman" w:hAnsi="Times New Roman" w:eastAsia="Times New Roman" w:cs="Times New Roman"/>
          <w:sz w:val="17"/>
          <w:szCs w:val="17"/>
          <w:color w:val="231F20"/>
          <w:spacing w:val="7"/>
        </w:rPr>
        <w:t>pro</w:t>
      </w:r>
      <w:r>
        <w:rPr>
          <w:rFonts w:ascii="Times New Roman" w:hAnsi="Times New Roman" w:eastAsia="Times New Roman" w:cs="Times New Roman"/>
          <w:sz w:val="17"/>
          <w:szCs w:val="17"/>
          <w:color w:val="231F20"/>
          <w:spacing w:val="-28"/>
        </w:rPr>
        <w:t xml:space="preserve"> </w:t>
      </w:r>
      <w:r>
        <w:rPr>
          <w:rFonts w:ascii="Times New Roman" w:hAnsi="Times New Roman" w:eastAsia="Times New Roman" w:cs="Times New Roman"/>
          <w:sz w:val="17"/>
          <w:szCs w:val="17"/>
          <w:color w:val="231F20"/>
          <w:spacing w:val="7"/>
        </w:rPr>
        <w:t>⁃</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7"/>
        </w:rPr>
        <w:t>viding</w:t>
      </w:r>
      <w:r>
        <w:rPr>
          <w:rFonts w:ascii="Times New Roman" w:hAnsi="Times New Roman" w:eastAsia="Times New Roman" w:cs="Times New Roman"/>
          <w:sz w:val="17"/>
          <w:szCs w:val="17"/>
          <w:color w:val="231F20"/>
          <w:spacing w:val="18"/>
          <w:w w:val="101"/>
        </w:rPr>
        <w:t xml:space="preserve"> </w:t>
      </w:r>
      <w:r>
        <w:rPr>
          <w:rFonts w:ascii="Times New Roman" w:hAnsi="Times New Roman" w:eastAsia="Times New Roman" w:cs="Times New Roman"/>
          <w:sz w:val="17"/>
          <w:szCs w:val="17"/>
          <w:color w:val="231F20"/>
          <w:spacing w:val="7"/>
        </w:rPr>
        <w:t>audit and</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7"/>
        </w:rPr>
        <w:t>certification</w:t>
      </w:r>
      <w:r>
        <w:rPr>
          <w:rFonts w:ascii="Times New Roman" w:hAnsi="Times New Roman" w:eastAsia="Times New Roman" w:cs="Times New Roman"/>
          <w:sz w:val="17"/>
          <w:szCs w:val="17"/>
          <w:color w:val="231F20"/>
          <w:spacing w:val="17"/>
          <w:w w:val="101"/>
        </w:rPr>
        <w:t xml:space="preserve"> </w:t>
      </w:r>
      <w:r>
        <w:rPr>
          <w:rFonts w:ascii="Times New Roman" w:hAnsi="Times New Roman" w:eastAsia="Times New Roman" w:cs="Times New Roman"/>
          <w:sz w:val="17"/>
          <w:szCs w:val="17"/>
          <w:color w:val="231F20"/>
          <w:spacing w:val="7"/>
        </w:rPr>
        <w:t>of supply</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7"/>
        </w:rPr>
        <w:t>chain</w:t>
      </w:r>
      <w:r>
        <w:rPr>
          <w:rFonts w:ascii="Times New Roman" w:hAnsi="Times New Roman" w:eastAsia="Times New Roman" w:cs="Times New Roman"/>
          <w:sz w:val="17"/>
          <w:szCs w:val="17"/>
          <w:color w:val="231F20"/>
          <w:spacing w:val="17"/>
        </w:rPr>
        <w:t xml:space="preserve"> </w:t>
      </w:r>
      <w:r>
        <w:rPr>
          <w:rFonts w:ascii="Times New Roman" w:hAnsi="Times New Roman" w:eastAsia="Times New Roman" w:cs="Times New Roman"/>
          <w:sz w:val="17"/>
          <w:szCs w:val="17"/>
          <w:color w:val="231F20"/>
          <w:spacing w:val="7"/>
        </w:rPr>
        <w:t>security management sys</w:t>
      </w:r>
      <w:r>
        <w:rPr>
          <w:rFonts w:ascii="Times New Roman" w:hAnsi="Times New Roman" w:eastAsia="Times New Roman" w:cs="Times New Roman"/>
          <w:sz w:val="17"/>
          <w:szCs w:val="17"/>
          <w:color w:val="231F20"/>
          <w:spacing w:val="6"/>
        </w:rPr>
        <w:t>tems</w:t>
      </w:r>
    </w:p>
    <w:p>
      <w:pPr>
        <w:ind w:right="4" w:firstLine="388"/>
        <w:spacing w:before="30" w:line="304"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7"/>
        </w:rPr>
        <w:t>[</w:t>
      </w:r>
      <w:hyperlink w:history="true" w:anchor="bookmark27">
        <w:r>
          <w:rPr>
            <w:rFonts w:ascii="Times New Roman" w:hAnsi="Times New Roman" w:eastAsia="Times New Roman" w:cs="Times New Roman"/>
            <w:sz w:val="17"/>
            <w:szCs w:val="17"/>
            <w:color w:val="231F20"/>
            <w:spacing w:val="7"/>
          </w:rPr>
          <w:t>9</w:t>
        </w:r>
      </w:hyperlink>
      <w:r>
        <w:rPr>
          <w:rFonts w:ascii="Times New Roman" w:hAnsi="Times New Roman" w:eastAsia="Times New Roman" w:cs="Times New Roman"/>
          <w:sz w:val="17"/>
          <w:szCs w:val="17"/>
          <w:color w:val="231F20"/>
          <w:spacing w:val="7"/>
        </w:rPr>
        <w:t>]    ISO  28004</w:t>
      </w:r>
      <w:r>
        <w:rPr>
          <w:rFonts w:ascii="Times New Roman" w:hAnsi="Times New Roman" w:eastAsia="Times New Roman" w:cs="Times New Roman"/>
          <w:sz w:val="17"/>
          <w:szCs w:val="17"/>
          <w:color w:val="231F20"/>
          <w:spacing w:val="-10"/>
        </w:rPr>
        <w:t xml:space="preserve"> </w:t>
      </w:r>
      <w:r>
        <w:rPr>
          <w:rFonts w:ascii="Times New Roman" w:hAnsi="Times New Roman" w:eastAsia="Times New Roman" w:cs="Times New Roman"/>
          <w:sz w:val="17"/>
          <w:szCs w:val="17"/>
          <w:color w:val="231F20"/>
          <w:spacing w:val="7"/>
        </w:rPr>
        <w:t>⁃ 1     Security  management</w:t>
      </w:r>
      <w:r>
        <w:rPr>
          <w:rFonts w:ascii="Times New Roman" w:hAnsi="Times New Roman" w:eastAsia="Times New Roman" w:cs="Times New Roman"/>
          <w:sz w:val="17"/>
          <w:szCs w:val="17"/>
          <w:color w:val="231F20"/>
          <w:spacing w:val="38"/>
        </w:rPr>
        <w:t xml:space="preserve"> </w:t>
      </w:r>
      <w:r>
        <w:rPr>
          <w:rFonts w:ascii="Times New Roman" w:hAnsi="Times New Roman" w:eastAsia="Times New Roman" w:cs="Times New Roman"/>
          <w:sz w:val="17"/>
          <w:szCs w:val="17"/>
          <w:color w:val="231F20"/>
          <w:spacing w:val="7"/>
        </w:rPr>
        <w:t>systems</w:t>
      </w:r>
      <w:r>
        <w:rPr>
          <w:rFonts w:ascii="Times New Roman" w:hAnsi="Times New Roman" w:eastAsia="Times New Roman" w:cs="Times New Roman"/>
          <w:sz w:val="17"/>
          <w:szCs w:val="17"/>
          <w:color w:val="231F20"/>
          <w:spacing w:val="40"/>
          <w:w w:val="101"/>
        </w:rPr>
        <w:t xml:space="preserve"> </w:t>
      </w:r>
      <w:r>
        <w:rPr>
          <w:rFonts w:ascii="Times New Roman" w:hAnsi="Times New Roman" w:eastAsia="Times New Roman" w:cs="Times New Roman"/>
          <w:sz w:val="17"/>
          <w:szCs w:val="17"/>
          <w:color w:val="231F20"/>
          <w:spacing w:val="7"/>
        </w:rPr>
        <w:t>for</w:t>
      </w:r>
      <w:r>
        <w:rPr>
          <w:rFonts w:ascii="Times New Roman" w:hAnsi="Times New Roman" w:eastAsia="Times New Roman" w:cs="Times New Roman"/>
          <w:sz w:val="17"/>
          <w:szCs w:val="17"/>
          <w:color w:val="231F20"/>
          <w:spacing w:val="33"/>
          <w:w w:val="102"/>
        </w:rPr>
        <w:t xml:space="preserve"> </w:t>
      </w:r>
      <w:r>
        <w:rPr>
          <w:rFonts w:ascii="Times New Roman" w:hAnsi="Times New Roman" w:eastAsia="Times New Roman" w:cs="Times New Roman"/>
          <w:sz w:val="17"/>
          <w:szCs w:val="17"/>
          <w:color w:val="231F20"/>
          <w:spacing w:val="7"/>
        </w:rPr>
        <w:t>the</w:t>
      </w:r>
      <w:r>
        <w:rPr>
          <w:rFonts w:ascii="Times New Roman" w:hAnsi="Times New Roman" w:eastAsia="Times New Roman" w:cs="Times New Roman"/>
          <w:sz w:val="17"/>
          <w:szCs w:val="17"/>
          <w:color w:val="231F20"/>
          <w:spacing w:val="39"/>
          <w:w w:val="101"/>
        </w:rPr>
        <w:t xml:space="preserve"> </w:t>
      </w:r>
      <w:r>
        <w:rPr>
          <w:rFonts w:ascii="Times New Roman" w:hAnsi="Times New Roman" w:eastAsia="Times New Roman" w:cs="Times New Roman"/>
          <w:sz w:val="17"/>
          <w:szCs w:val="17"/>
          <w:color w:val="231F20"/>
          <w:spacing w:val="7"/>
        </w:rPr>
        <w:t>supply</w:t>
      </w:r>
      <w:r>
        <w:rPr>
          <w:rFonts w:ascii="Times New Roman" w:hAnsi="Times New Roman" w:eastAsia="Times New Roman" w:cs="Times New Roman"/>
          <w:sz w:val="17"/>
          <w:szCs w:val="17"/>
          <w:color w:val="231F20"/>
          <w:spacing w:val="41"/>
        </w:rPr>
        <w:t xml:space="preserve"> </w:t>
      </w:r>
      <w:r>
        <w:rPr>
          <w:rFonts w:ascii="Times New Roman" w:hAnsi="Times New Roman" w:eastAsia="Times New Roman" w:cs="Times New Roman"/>
          <w:sz w:val="17"/>
          <w:szCs w:val="17"/>
          <w:color w:val="231F20"/>
          <w:spacing w:val="7"/>
        </w:rPr>
        <w:t>chain—Guidel</w:t>
      </w:r>
      <w:r>
        <w:rPr>
          <w:rFonts w:ascii="Times New Roman" w:hAnsi="Times New Roman" w:eastAsia="Times New Roman" w:cs="Times New Roman"/>
          <w:sz w:val="17"/>
          <w:szCs w:val="17"/>
          <w:color w:val="231F20"/>
          <w:spacing w:val="6"/>
        </w:rPr>
        <w:t>ines</w:t>
      </w:r>
      <w:r>
        <w:rPr>
          <w:rFonts w:ascii="Times New Roman" w:hAnsi="Times New Roman" w:eastAsia="Times New Roman" w:cs="Times New Roman"/>
          <w:sz w:val="17"/>
          <w:szCs w:val="17"/>
          <w:color w:val="231F20"/>
          <w:spacing w:val="40"/>
          <w:w w:val="101"/>
        </w:rPr>
        <w:t xml:space="preserve"> </w:t>
      </w:r>
      <w:r>
        <w:rPr>
          <w:rFonts w:ascii="Times New Roman" w:hAnsi="Times New Roman" w:eastAsia="Times New Roman" w:cs="Times New Roman"/>
          <w:sz w:val="17"/>
          <w:szCs w:val="17"/>
          <w:color w:val="231F20"/>
          <w:spacing w:val="6"/>
        </w:rPr>
        <w:t>for</w:t>
      </w:r>
      <w:r>
        <w:rPr>
          <w:rFonts w:ascii="Times New Roman" w:hAnsi="Times New Roman" w:eastAsia="Times New Roman" w:cs="Times New Roman"/>
          <w:sz w:val="17"/>
          <w:szCs w:val="17"/>
          <w:color w:val="231F20"/>
          <w:spacing w:val="33"/>
          <w:w w:val="101"/>
        </w:rPr>
        <w:t xml:space="preserve"> </w:t>
      </w:r>
      <w:r>
        <w:rPr>
          <w:rFonts w:ascii="Times New Roman" w:hAnsi="Times New Roman" w:eastAsia="Times New Roman" w:cs="Times New Roman"/>
          <w:sz w:val="17"/>
          <w:szCs w:val="17"/>
          <w:color w:val="231F20"/>
          <w:spacing w:val="6"/>
        </w:rPr>
        <w:t>the</w:t>
      </w:r>
      <w:r>
        <w:rPr>
          <w:rFonts w:ascii="Times New Roman" w:hAnsi="Times New Roman" w:eastAsia="Times New Roman" w:cs="Times New Roman"/>
          <w:sz w:val="17"/>
          <w:szCs w:val="17"/>
          <w:color w:val="231F20"/>
          <w:spacing w:val="39"/>
          <w:w w:val="102"/>
        </w:rPr>
        <w:t xml:space="preserve"> </w:t>
      </w:r>
      <w:r>
        <w:rPr>
          <w:rFonts w:ascii="Times New Roman" w:hAnsi="Times New Roman" w:eastAsia="Times New Roman" w:cs="Times New Roman"/>
          <w:sz w:val="17"/>
          <w:szCs w:val="17"/>
          <w:color w:val="231F20"/>
          <w:spacing w:val="6"/>
        </w:rPr>
        <w:t>imple⁃</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7"/>
        </w:rPr>
        <w:t>mentation</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7"/>
        </w:rPr>
        <w:t>of ISO</w:t>
      </w:r>
      <w:r>
        <w:rPr>
          <w:rFonts w:ascii="Times New Roman" w:hAnsi="Times New Roman" w:eastAsia="Times New Roman" w:cs="Times New Roman"/>
          <w:sz w:val="17"/>
          <w:szCs w:val="17"/>
          <w:color w:val="231F20"/>
          <w:spacing w:val="23"/>
          <w:w w:val="102"/>
        </w:rPr>
        <w:t xml:space="preserve"> </w:t>
      </w:r>
      <w:r>
        <w:rPr>
          <w:rFonts w:ascii="Times New Roman" w:hAnsi="Times New Roman" w:eastAsia="Times New Roman" w:cs="Times New Roman"/>
          <w:sz w:val="17"/>
          <w:szCs w:val="17"/>
          <w:color w:val="231F20"/>
          <w:spacing w:val="7"/>
        </w:rPr>
        <w:t>28000—Part</w:t>
      </w:r>
      <w:r>
        <w:rPr>
          <w:rFonts w:ascii="Times New Roman" w:hAnsi="Times New Roman" w:eastAsia="Times New Roman" w:cs="Times New Roman"/>
          <w:sz w:val="17"/>
          <w:szCs w:val="17"/>
          <w:color w:val="231F20"/>
          <w:spacing w:val="20"/>
          <w:w w:val="101"/>
        </w:rPr>
        <w:t xml:space="preserve"> </w:t>
      </w:r>
      <w:r>
        <w:rPr>
          <w:rFonts w:ascii="Times New Roman" w:hAnsi="Times New Roman" w:eastAsia="Times New Roman" w:cs="Times New Roman"/>
          <w:sz w:val="17"/>
          <w:szCs w:val="17"/>
          <w:color w:val="231F20"/>
          <w:spacing w:val="7"/>
        </w:rPr>
        <w:t>1</w:t>
      </w:r>
      <w:r>
        <w:rPr>
          <w:rFonts w:ascii="FZShuSong-Z01" w:hAnsi="FZShuSong-Z01" w:eastAsia="FZShuSong-Z01" w:cs="FZShuSong-Z01"/>
          <w:sz w:val="17"/>
          <w:szCs w:val="17"/>
          <w:color w:val="231F20"/>
          <w:spacing w:val="7"/>
        </w:rPr>
        <w:t>：</w:t>
      </w:r>
      <w:r>
        <w:rPr>
          <w:rFonts w:ascii="Times New Roman" w:hAnsi="Times New Roman" w:eastAsia="Times New Roman" w:cs="Times New Roman"/>
          <w:sz w:val="17"/>
          <w:szCs w:val="17"/>
          <w:color w:val="231F20"/>
          <w:spacing w:val="7"/>
        </w:rPr>
        <w:t>G</w:t>
      </w:r>
      <w:r>
        <w:rPr>
          <w:rFonts w:ascii="Times New Roman" w:hAnsi="Times New Roman" w:eastAsia="Times New Roman" w:cs="Times New Roman"/>
          <w:sz w:val="17"/>
          <w:szCs w:val="17"/>
          <w:color w:val="231F20"/>
          <w:spacing w:val="6"/>
        </w:rPr>
        <w:t>eneral principles</w:t>
      </w:r>
    </w:p>
    <w:p>
      <w:pPr>
        <w:ind w:right="4" w:firstLine="388"/>
        <w:spacing w:before="1" w:line="291" w:lineRule="auto"/>
        <w:rPr>
          <w:rFonts w:ascii="FZShuSong-Z01" w:hAnsi="FZShuSong-Z01" w:eastAsia="FZShuSong-Z01" w:cs="FZShuSong-Z01"/>
          <w:sz w:val="17"/>
          <w:szCs w:val="17"/>
        </w:rPr>
      </w:pPr>
      <w:r>
        <w:rPr>
          <w:rFonts w:ascii="Times New Roman" w:hAnsi="Times New Roman" w:eastAsia="Times New Roman" w:cs="Times New Roman"/>
          <w:sz w:val="17"/>
          <w:szCs w:val="17"/>
          <w:color w:val="231F20"/>
          <w:spacing w:val="7"/>
        </w:rPr>
        <w:t>[</w:t>
      </w:r>
      <w:hyperlink w:history="true" w:anchor="bookmark28">
        <w:r>
          <w:rPr>
            <w:rFonts w:ascii="Times New Roman" w:hAnsi="Times New Roman" w:eastAsia="Times New Roman" w:cs="Times New Roman"/>
            <w:sz w:val="17"/>
            <w:szCs w:val="17"/>
            <w:color w:val="231F20"/>
            <w:spacing w:val="7"/>
          </w:rPr>
          <w:t>10</w:t>
        </w:r>
      </w:hyperlink>
      <w:r>
        <w:rPr>
          <w:rFonts w:ascii="Times New Roman" w:hAnsi="Times New Roman" w:eastAsia="Times New Roman" w:cs="Times New Roman"/>
          <w:sz w:val="17"/>
          <w:szCs w:val="17"/>
          <w:color w:val="231F20"/>
          <w:spacing w:val="7"/>
        </w:rPr>
        <w:t>]    ISO  28004</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7"/>
        </w:rPr>
        <w:t>⁃</w:t>
      </w:r>
      <w:r>
        <w:rPr>
          <w:rFonts w:ascii="Times New Roman" w:hAnsi="Times New Roman" w:eastAsia="Times New Roman" w:cs="Times New Roman"/>
          <w:sz w:val="17"/>
          <w:szCs w:val="17"/>
          <w:color w:val="231F20"/>
          <w:spacing w:val="-13"/>
        </w:rPr>
        <w:t xml:space="preserve"> </w:t>
      </w:r>
      <w:r>
        <w:rPr>
          <w:rFonts w:ascii="Times New Roman" w:hAnsi="Times New Roman" w:eastAsia="Times New Roman" w:cs="Times New Roman"/>
          <w:sz w:val="17"/>
          <w:szCs w:val="17"/>
          <w:color w:val="231F20"/>
          <w:spacing w:val="7"/>
        </w:rPr>
        <w:t>3     Security</w:t>
      </w:r>
      <w:r>
        <w:rPr>
          <w:rFonts w:ascii="Times New Roman" w:hAnsi="Times New Roman" w:eastAsia="Times New Roman" w:cs="Times New Roman"/>
          <w:sz w:val="17"/>
          <w:szCs w:val="17"/>
          <w:color w:val="231F20"/>
          <w:spacing w:val="30"/>
        </w:rPr>
        <w:t xml:space="preserve"> </w:t>
      </w:r>
      <w:r>
        <w:rPr>
          <w:rFonts w:ascii="Times New Roman" w:hAnsi="Times New Roman" w:eastAsia="Times New Roman" w:cs="Times New Roman"/>
          <w:sz w:val="17"/>
          <w:szCs w:val="17"/>
          <w:color w:val="231F20"/>
          <w:spacing w:val="7"/>
        </w:rPr>
        <w:t>management</w:t>
      </w:r>
      <w:r>
        <w:rPr>
          <w:rFonts w:ascii="Times New Roman" w:hAnsi="Times New Roman" w:eastAsia="Times New Roman" w:cs="Times New Roman"/>
          <w:sz w:val="17"/>
          <w:szCs w:val="17"/>
          <w:color w:val="231F20"/>
          <w:spacing w:val="30"/>
        </w:rPr>
        <w:t xml:space="preserve"> </w:t>
      </w:r>
      <w:r>
        <w:rPr>
          <w:rFonts w:ascii="Times New Roman" w:hAnsi="Times New Roman" w:eastAsia="Times New Roman" w:cs="Times New Roman"/>
          <w:sz w:val="17"/>
          <w:szCs w:val="17"/>
          <w:color w:val="231F20"/>
          <w:spacing w:val="7"/>
        </w:rPr>
        <w:t>systems</w:t>
      </w:r>
      <w:r>
        <w:rPr>
          <w:rFonts w:ascii="Times New Roman" w:hAnsi="Times New Roman" w:eastAsia="Times New Roman" w:cs="Times New Roman"/>
          <w:sz w:val="17"/>
          <w:szCs w:val="17"/>
          <w:color w:val="231F20"/>
          <w:spacing w:val="34"/>
        </w:rPr>
        <w:t xml:space="preserve"> </w:t>
      </w:r>
      <w:r>
        <w:rPr>
          <w:rFonts w:ascii="Times New Roman" w:hAnsi="Times New Roman" w:eastAsia="Times New Roman" w:cs="Times New Roman"/>
          <w:sz w:val="17"/>
          <w:szCs w:val="17"/>
          <w:color w:val="231F20"/>
          <w:spacing w:val="7"/>
        </w:rPr>
        <w:t>for</w:t>
      </w:r>
      <w:r>
        <w:rPr>
          <w:rFonts w:ascii="Times New Roman" w:hAnsi="Times New Roman" w:eastAsia="Times New Roman" w:cs="Times New Roman"/>
          <w:sz w:val="17"/>
          <w:szCs w:val="17"/>
          <w:color w:val="231F20"/>
          <w:spacing w:val="27"/>
        </w:rPr>
        <w:t xml:space="preserve"> </w:t>
      </w:r>
      <w:r>
        <w:rPr>
          <w:rFonts w:ascii="Times New Roman" w:hAnsi="Times New Roman" w:eastAsia="Times New Roman" w:cs="Times New Roman"/>
          <w:sz w:val="17"/>
          <w:szCs w:val="17"/>
          <w:color w:val="231F20"/>
          <w:spacing w:val="7"/>
        </w:rPr>
        <w:t>the</w:t>
      </w:r>
      <w:r>
        <w:rPr>
          <w:rFonts w:ascii="Times New Roman" w:hAnsi="Times New Roman" w:eastAsia="Times New Roman" w:cs="Times New Roman"/>
          <w:sz w:val="17"/>
          <w:szCs w:val="17"/>
          <w:color w:val="231F20"/>
          <w:spacing w:val="32"/>
          <w:w w:val="101"/>
        </w:rPr>
        <w:t xml:space="preserve"> </w:t>
      </w:r>
      <w:r>
        <w:rPr>
          <w:rFonts w:ascii="Times New Roman" w:hAnsi="Times New Roman" w:eastAsia="Times New Roman" w:cs="Times New Roman"/>
          <w:sz w:val="17"/>
          <w:szCs w:val="17"/>
          <w:color w:val="231F20"/>
          <w:spacing w:val="7"/>
        </w:rPr>
        <w:t>supply</w:t>
      </w:r>
      <w:r>
        <w:rPr>
          <w:rFonts w:ascii="Times New Roman" w:hAnsi="Times New Roman" w:eastAsia="Times New Roman" w:cs="Times New Roman"/>
          <w:sz w:val="17"/>
          <w:szCs w:val="17"/>
          <w:color w:val="231F20"/>
          <w:spacing w:val="34"/>
        </w:rPr>
        <w:t xml:space="preserve"> </w:t>
      </w:r>
      <w:r>
        <w:rPr>
          <w:rFonts w:ascii="Times New Roman" w:hAnsi="Times New Roman" w:eastAsia="Times New Roman" w:cs="Times New Roman"/>
          <w:sz w:val="17"/>
          <w:szCs w:val="17"/>
          <w:color w:val="231F20"/>
          <w:spacing w:val="7"/>
        </w:rPr>
        <w:t>chain—Guidelines</w:t>
      </w:r>
      <w:r>
        <w:rPr>
          <w:rFonts w:ascii="Times New Roman" w:hAnsi="Times New Roman" w:eastAsia="Times New Roman" w:cs="Times New Roman"/>
          <w:sz w:val="17"/>
          <w:szCs w:val="17"/>
          <w:color w:val="231F20"/>
          <w:spacing w:val="34"/>
        </w:rPr>
        <w:t xml:space="preserve"> </w:t>
      </w:r>
      <w:r>
        <w:rPr>
          <w:rFonts w:ascii="Times New Roman" w:hAnsi="Times New Roman" w:eastAsia="Times New Roman" w:cs="Times New Roman"/>
          <w:sz w:val="17"/>
          <w:szCs w:val="17"/>
          <w:color w:val="231F20"/>
          <w:spacing w:val="7"/>
        </w:rPr>
        <w:t>for</w:t>
      </w:r>
      <w:r>
        <w:rPr>
          <w:rFonts w:ascii="Times New Roman" w:hAnsi="Times New Roman" w:eastAsia="Times New Roman" w:cs="Times New Roman"/>
          <w:sz w:val="17"/>
          <w:szCs w:val="17"/>
          <w:color w:val="231F20"/>
          <w:spacing w:val="26"/>
          <w:w w:val="102"/>
        </w:rPr>
        <w:t xml:space="preserve"> </w:t>
      </w:r>
      <w:r>
        <w:rPr>
          <w:rFonts w:ascii="Times New Roman" w:hAnsi="Times New Roman" w:eastAsia="Times New Roman" w:cs="Times New Roman"/>
          <w:sz w:val="17"/>
          <w:szCs w:val="17"/>
          <w:color w:val="231F20"/>
          <w:spacing w:val="7"/>
        </w:rPr>
        <w:t>the</w:t>
      </w:r>
      <w:r>
        <w:rPr>
          <w:rFonts w:ascii="Times New Roman" w:hAnsi="Times New Roman" w:eastAsia="Times New Roman" w:cs="Times New Roman"/>
          <w:sz w:val="17"/>
          <w:szCs w:val="17"/>
          <w:color w:val="231F20"/>
          <w:spacing w:val="32"/>
          <w:w w:val="101"/>
        </w:rPr>
        <w:t xml:space="preserve"> </w:t>
      </w:r>
      <w:r>
        <w:rPr>
          <w:rFonts w:ascii="Times New Roman" w:hAnsi="Times New Roman" w:eastAsia="Times New Roman" w:cs="Times New Roman"/>
          <w:sz w:val="17"/>
          <w:szCs w:val="17"/>
          <w:color w:val="231F20"/>
          <w:spacing w:val="7"/>
        </w:rPr>
        <w:t>imple⁃</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7"/>
        </w:rPr>
        <w:t>mentation</w:t>
      </w:r>
      <w:r>
        <w:rPr>
          <w:rFonts w:ascii="Times New Roman" w:hAnsi="Times New Roman" w:eastAsia="Times New Roman" w:cs="Times New Roman"/>
          <w:sz w:val="17"/>
          <w:szCs w:val="17"/>
          <w:color w:val="231F20"/>
          <w:spacing w:val="29"/>
        </w:rPr>
        <w:t xml:space="preserve"> </w:t>
      </w:r>
      <w:r>
        <w:rPr>
          <w:rFonts w:ascii="Times New Roman" w:hAnsi="Times New Roman" w:eastAsia="Times New Roman" w:cs="Times New Roman"/>
          <w:sz w:val="17"/>
          <w:szCs w:val="17"/>
          <w:color w:val="231F20"/>
          <w:spacing w:val="7"/>
        </w:rPr>
        <w:t>of</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7"/>
        </w:rPr>
        <w:t>ISO</w:t>
      </w:r>
      <w:r>
        <w:rPr>
          <w:rFonts w:ascii="Times New Roman" w:hAnsi="Times New Roman" w:eastAsia="Times New Roman" w:cs="Times New Roman"/>
          <w:sz w:val="17"/>
          <w:szCs w:val="17"/>
          <w:color w:val="231F20"/>
          <w:spacing w:val="35"/>
          <w:w w:val="102"/>
        </w:rPr>
        <w:t xml:space="preserve"> </w:t>
      </w:r>
      <w:r>
        <w:rPr>
          <w:rFonts w:ascii="Times New Roman" w:hAnsi="Times New Roman" w:eastAsia="Times New Roman" w:cs="Times New Roman"/>
          <w:sz w:val="17"/>
          <w:szCs w:val="17"/>
          <w:color w:val="231F20"/>
          <w:spacing w:val="7"/>
        </w:rPr>
        <w:t>28000—Part</w:t>
      </w:r>
      <w:r>
        <w:rPr>
          <w:rFonts w:ascii="Times New Roman" w:hAnsi="Times New Roman" w:eastAsia="Times New Roman" w:cs="Times New Roman"/>
          <w:sz w:val="17"/>
          <w:szCs w:val="17"/>
          <w:color w:val="231F20"/>
          <w:spacing w:val="29"/>
        </w:rPr>
        <w:t xml:space="preserve"> </w:t>
      </w:r>
      <w:r>
        <w:rPr>
          <w:rFonts w:ascii="Times New Roman" w:hAnsi="Times New Roman" w:eastAsia="Times New Roman" w:cs="Times New Roman"/>
          <w:sz w:val="17"/>
          <w:szCs w:val="17"/>
          <w:color w:val="231F20"/>
          <w:spacing w:val="7"/>
        </w:rPr>
        <w:t>3</w:t>
      </w:r>
      <w:r>
        <w:rPr>
          <w:rFonts w:ascii="FZShuSong-Z01" w:hAnsi="FZShuSong-Z01" w:eastAsia="FZShuSong-Z01" w:cs="FZShuSong-Z01"/>
          <w:sz w:val="17"/>
          <w:szCs w:val="17"/>
          <w:color w:val="231F20"/>
          <w:spacing w:val="7"/>
        </w:rPr>
        <w:t>：</w:t>
      </w:r>
      <w:r>
        <w:rPr>
          <w:rFonts w:ascii="Times New Roman" w:hAnsi="Times New Roman" w:eastAsia="Times New Roman" w:cs="Times New Roman"/>
          <w:sz w:val="17"/>
          <w:szCs w:val="17"/>
          <w:color w:val="231F20"/>
          <w:spacing w:val="7"/>
        </w:rPr>
        <w:t>Additional</w:t>
      </w:r>
      <w:r>
        <w:rPr>
          <w:rFonts w:ascii="Times New Roman" w:hAnsi="Times New Roman" w:eastAsia="Times New Roman" w:cs="Times New Roman"/>
          <w:sz w:val="17"/>
          <w:szCs w:val="17"/>
          <w:color w:val="231F20"/>
          <w:spacing w:val="25"/>
          <w:w w:val="101"/>
        </w:rPr>
        <w:t xml:space="preserve"> </w:t>
      </w:r>
      <w:r>
        <w:rPr>
          <w:rFonts w:ascii="Times New Roman" w:hAnsi="Times New Roman" w:eastAsia="Times New Roman" w:cs="Times New Roman"/>
          <w:sz w:val="17"/>
          <w:szCs w:val="17"/>
          <w:color w:val="231F20"/>
          <w:spacing w:val="7"/>
        </w:rPr>
        <w:t>specific</w:t>
      </w:r>
      <w:r>
        <w:rPr>
          <w:rFonts w:ascii="Times New Roman" w:hAnsi="Times New Roman" w:eastAsia="Times New Roman" w:cs="Times New Roman"/>
          <w:sz w:val="17"/>
          <w:szCs w:val="17"/>
          <w:color w:val="231F20"/>
          <w:spacing w:val="27"/>
          <w:w w:val="102"/>
        </w:rPr>
        <w:t xml:space="preserve"> </w:t>
      </w:r>
      <w:r>
        <w:rPr>
          <w:rFonts w:ascii="Times New Roman" w:hAnsi="Times New Roman" w:eastAsia="Times New Roman" w:cs="Times New Roman"/>
          <w:sz w:val="17"/>
          <w:szCs w:val="17"/>
          <w:color w:val="231F20"/>
          <w:spacing w:val="7"/>
        </w:rPr>
        <w:t>guidance</w:t>
      </w:r>
      <w:r>
        <w:rPr>
          <w:rFonts w:ascii="Times New Roman" w:hAnsi="Times New Roman" w:eastAsia="Times New Roman" w:cs="Times New Roman"/>
          <w:sz w:val="17"/>
          <w:szCs w:val="17"/>
          <w:color w:val="231F20"/>
          <w:spacing w:val="29"/>
          <w:w w:val="101"/>
        </w:rPr>
        <w:t xml:space="preserve"> </w:t>
      </w:r>
      <w:r>
        <w:rPr>
          <w:rFonts w:ascii="Times New Roman" w:hAnsi="Times New Roman" w:eastAsia="Times New Roman" w:cs="Times New Roman"/>
          <w:sz w:val="17"/>
          <w:szCs w:val="17"/>
          <w:color w:val="231F20"/>
          <w:spacing w:val="6"/>
        </w:rPr>
        <w:t>for</w:t>
      </w:r>
      <w:r>
        <w:rPr>
          <w:rFonts w:ascii="Times New Roman" w:hAnsi="Times New Roman" w:eastAsia="Times New Roman" w:cs="Times New Roman"/>
          <w:sz w:val="17"/>
          <w:szCs w:val="17"/>
          <w:color w:val="231F20"/>
          <w:spacing w:val="26"/>
          <w:w w:val="101"/>
        </w:rPr>
        <w:t xml:space="preserve"> </w:t>
      </w:r>
      <w:r>
        <w:rPr>
          <w:rFonts w:ascii="Times New Roman" w:hAnsi="Times New Roman" w:eastAsia="Times New Roman" w:cs="Times New Roman"/>
          <w:sz w:val="17"/>
          <w:szCs w:val="17"/>
          <w:color w:val="231F20"/>
          <w:spacing w:val="6"/>
        </w:rPr>
        <w:t>adopting</w:t>
      </w:r>
      <w:r>
        <w:rPr>
          <w:rFonts w:ascii="Times New Roman" w:hAnsi="Times New Roman" w:eastAsia="Times New Roman" w:cs="Times New Roman"/>
          <w:sz w:val="17"/>
          <w:szCs w:val="17"/>
          <w:color w:val="231F20"/>
          <w:spacing w:val="28"/>
          <w:w w:val="101"/>
        </w:rPr>
        <w:t xml:space="preserve"> </w:t>
      </w:r>
      <w:r>
        <w:rPr>
          <w:rFonts w:ascii="Times New Roman" w:hAnsi="Times New Roman" w:eastAsia="Times New Roman" w:cs="Times New Roman"/>
          <w:sz w:val="17"/>
          <w:szCs w:val="17"/>
          <w:color w:val="231F20"/>
          <w:spacing w:val="6"/>
        </w:rPr>
        <w:t>ISO</w:t>
      </w:r>
      <w:r>
        <w:rPr>
          <w:rFonts w:ascii="Times New Roman" w:hAnsi="Times New Roman" w:eastAsia="Times New Roman" w:cs="Times New Roman"/>
          <w:sz w:val="17"/>
          <w:szCs w:val="17"/>
          <w:color w:val="231F20"/>
          <w:spacing w:val="37"/>
        </w:rPr>
        <w:t xml:space="preserve"> </w:t>
      </w:r>
      <w:r>
        <w:rPr>
          <w:rFonts w:ascii="Times New Roman" w:hAnsi="Times New Roman" w:eastAsia="Times New Roman" w:cs="Times New Roman"/>
          <w:sz w:val="17"/>
          <w:szCs w:val="17"/>
          <w:color w:val="231F20"/>
          <w:spacing w:val="6"/>
        </w:rPr>
        <w:t>28000</w:t>
      </w:r>
      <w:r>
        <w:rPr>
          <w:rFonts w:ascii="Times New Roman" w:hAnsi="Times New Roman" w:eastAsia="Times New Roman" w:cs="Times New Roman"/>
          <w:sz w:val="17"/>
          <w:szCs w:val="17"/>
          <w:color w:val="231F20"/>
          <w:spacing w:val="30"/>
          <w:w w:val="101"/>
        </w:rPr>
        <w:t xml:space="preserve"> </w:t>
      </w:r>
      <w:r>
        <w:rPr>
          <w:rFonts w:ascii="Times New Roman" w:hAnsi="Times New Roman" w:eastAsia="Times New Roman" w:cs="Times New Roman"/>
          <w:sz w:val="17"/>
          <w:szCs w:val="17"/>
          <w:color w:val="231F20"/>
          <w:spacing w:val="6"/>
        </w:rPr>
        <w:t>for</w:t>
      </w:r>
      <w:r>
        <w:rPr>
          <w:rFonts w:ascii="Times New Roman" w:hAnsi="Times New Roman" w:eastAsia="Times New Roman" w:cs="Times New Roman"/>
          <w:sz w:val="17"/>
          <w:szCs w:val="17"/>
          <w:color w:val="231F20"/>
          <w:spacing w:val="22"/>
        </w:rPr>
        <w:t xml:space="preserve"> </w:t>
      </w:r>
      <w:r>
        <w:rPr>
          <w:rFonts w:ascii="Times New Roman" w:hAnsi="Times New Roman" w:eastAsia="Times New Roman" w:cs="Times New Roman"/>
          <w:sz w:val="17"/>
          <w:szCs w:val="17"/>
          <w:color w:val="231F20"/>
          <w:spacing w:val="6"/>
        </w:rPr>
        <w:t>use</w:t>
      </w:r>
      <w:r>
        <w:rPr>
          <w:rFonts w:ascii="Times New Roman" w:hAnsi="Times New Roman" w:eastAsia="Times New Roman" w:cs="Times New Roman"/>
          <w:sz w:val="17"/>
          <w:szCs w:val="17"/>
          <w:color w:val="231F20"/>
          <w:spacing w:val="22"/>
          <w:w w:val="102"/>
        </w:rPr>
        <w:t xml:space="preserve"> </w:t>
      </w:r>
      <w:r>
        <w:rPr>
          <w:rFonts w:ascii="Times New Roman" w:hAnsi="Times New Roman" w:eastAsia="Times New Roman" w:cs="Times New Roman"/>
          <w:sz w:val="17"/>
          <w:szCs w:val="17"/>
          <w:color w:val="231F20"/>
          <w:spacing w:val="6"/>
        </w:rPr>
        <w:t>by</w:t>
      </w:r>
      <w:r>
        <w:rPr>
          <w:rFonts w:ascii="Times New Roman" w:hAnsi="Times New Roman" w:eastAsia="Times New Roman" w:cs="Times New Roman"/>
          <w:sz w:val="17"/>
          <w:szCs w:val="17"/>
          <w:color w:val="231F20"/>
          <w:spacing w:val="24"/>
          <w:w w:val="102"/>
        </w:rPr>
        <w:t xml:space="preserve"> </w:t>
      </w:r>
      <w:r>
        <w:rPr>
          <w:rFonts w:ascii="Times New Roman" w:hAnsi="Times New Roman" w:eastAsia="Times New Roman" w:cs="Times New Roman"/>
          <w:sz w:val="17"/>
          <w:szCs w:val="17"/>
          <w:color w:val="231F20"/>
          <w:spacing w:val="6"/>
        </w:rPr>
        <w:t>medium</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8"/>
        </w:rPr>
        <w:t>and</w:t>
      </w:r>
      <w:r>
        <w:rPr>
          <w:rFonts w:ascii="Times New Roman" w:hAnsi="Times New Roman" w:eastAsia="Times New Roman" w:cs="Times New Roman"/>
          <w:sz w:val="17"/>
          <w:szCs w:val="17"/>
          <w:color w:val="231F20"/>
          <w:spacing w:val="17"/>
          <w:w w:val="101"/>
        </w:rPr>
        <w:t xml:space="preserve"> </w:t>
      </w:r>
      <w:r>
        <w:rPr>
          <w:rFonts w:ascii="Times New Roman" w:hAnsi="Times New Roman" w:eastAsia="Times New Roman" w:cs="Times New Roman"/>
          <w:sz w:val="17"/>
          <w:szCs w:val="17"/>
          <w:color w:val="231F20"/>
          <w:spacing w:val="8"/>
        </w:rPr>
        <w:t>small businesses</w:t>
      </w:r>
      <w:r>
        <w:rPr>
          <w:rFonts w:ascii="FZShuSong-Z01" w:hAnsi="FZShuSong-Z01" w:eastAsia="FZShuSong-Z01" w:cs="FZShuSong-Z01"/>
          <w:sz w:val="17"/>
          <w:szCs w:val="17"/>
          <w:color w:val="231F20"/>
          <w:spacing w:val="7"/>
        </w:rPr>
        <w:t>（</w:t>
      </w:r>
      <w:r>
        <w:rPr>
          <w:rFonts w:ascii="Times New Roman" w:hAnsi="Times New Roman" w:eastAsia="Times New Roman" w:cs="Times New Roman"/>
          <w:sz w:val="17"/>
          <w:szCs w:val="17"/>
          <w:color w:val="231F20"/>
          <w:spacing w:val="7"/>
        </w:rPr>
        <w:t>other than marine ports</w:t>
      </w:r>
      <w:r>
        <w:rPr>
          <w:rFonts w:ascii="FZShuSong-Z01" w:hAnsi="FZShuSong-Z01" w:eastAsia="FZShuSong-Z01" w:cs="FZShuSong-Z01"/>
          <w:sz w:val="17"/>
          <w:szCs w:val="17"/>
          <w:color w:val="231F20"/>
          <w:spacing w:val="7"/>
        </w:rPr>
        <w:t>）</w:t>
      </w:r>
    </w:p>
    <w:p>
      <w:pPr>
        <w:ind w:right="4" w:firstLine="388"/>
        <w:spacing w:before="1" w:line="301"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7"/>
        </w:rPr>
        <w:t>[</w:t>
      </w:r>
      <w:hyperlink w:history="true" w:anchor="bookmark29">
        <w:r>
          <w:rPr>
            <w:rFonts w:ascii="Times New Roman" w:hAnsi="Times New Roman" w:eastAsia="Times New Roman" w:cs="Times New Roman"/>
            <w:sz w:val="17"/>
            <w:szCs w:val="17"/>
            <w:color w:val="231F20"/>
            <w:spacing w:val="7"/>
          </w:rPr>
          <w:t>11</w:t>
        </w:r>
      </w:hyperlink>
      <w:r>
        <w:rPr>
          <w:rFonts w:ascii="Times New Roman" w:hAnsi="Times New Roman" w:eastAsia="Times New Roman" w:cs="Times New Roman"/>
          <w:sz w:val="17"/>
          <w:szCs w:val="17"/>
          <w:color w:val="231F20"/>
          <w:spacing w:val="7"/>
        </w:rPr>
        <w:t>]    ISO  28004</w:t>
      </w:r>
      <w:r>
        <w:rPr>
          <w:rFonts w:ascii="Times New Roman" w:hAnsi="Times New Roman" w:eastAsia="Times New Roman" w:cs="Times New Roman"/>
          <w:sz w:val="17"/>
          <w:szCs w:val="17"/>
          <w:color w:val="231F20"/>
          <w:spacing w:val="-11"/>
        </w:rPr>
        <w:t xml:space="preserve"> </w:t>
      </w:r>
      <w:r>
        <w:rPr>
          <w:rFonts w:ascii="Times New Roman" w:hAnsi="Times New Roman" w:eastAsia="Times New Roman" w:cs="Times New Roman"/>
          <w:sz w:val="17"/>
          <w:szCs w:val="17"/>
          <w:color w:val="231F20"/>
          <w:spacing w:val="7"/>
        </w:rPr>
        <w:t>⁃</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7"/>
        </w:rPr>
        <w:t>4     Security</w:t>
      </w:r>
      <w:r>
        <w:rPr>
          <w:rFonts w:ascii="Times New Roman" w:hAnsi="Times New Roman" w:eastAsia="Times New Roman" w:cs="Times New Roman"/>
          <w:sz w:val="17"/>
          <w:szCs w:val="17"/>
          <w:color w:val="231F20"/>
          <w:spacing w:val="30"/>
        </w:rPr>
        <w:t xml:space="preserve"> </w:t>
      </w:r>
      <w:r>
        <w:rPr>
          <w:rFonts w:ascii="Times New Roman" w:hAnsi="Times New Roman" w:eastAsia="Times New Roman" w:cs="Times New Roman"/>
          <w:sz w:val="17"/>
          <w:szCs w:val="17"/>
          <w:color w:val="231F20"/>
          <w:spacing w:val="7"/>
        </w:rPr>
        <w:t>management</w:t>
      </w:r>
      <w:r>
        <w:rPr>
          <w:rFonts w:ascii="Times New Roman" w:hAnsi="Times New Roman" w:eastAsia="Times New Roman" w:cs="Times New Roman"/>
          <w:sz w:val="17"/>
          <w:szCs w:val="17"/>
          <w:color w:val="231F20"/>
          <w:spacing w:val="30"/>
        </w:rPr>
        <w:t xml:space="preserve"> </w:t>
      </w:r>
      <w:r>
        <w:rPr>
          <w:rFonts w:ascii="Times New Roman" w:hAnsi="Times New Roman" w:eastAsia="Times New Roman" w:cs="Times New Roman"/>
          <w:sz w:val="17"/>
          <w:szCs w:val="17"/>
          <w:color w:val="231F20"/>
          <w:spacing w:val="7"/>
        </w:rPr>
        <w:t>systems</w:t>
      </w:r>
      <w:r>
        <w:rPr>
          <w:rFonts w:ascii="Times New Roman" w:hAnsi="Times New Roman" w:eastAsia="Times New Roman" w:cs="Times New Roman"/>
          <w:sz w:val="17"/>
          <w:szCs w:val="17"/>
          <w:color w:val="231F20"/>
          <w:spacing w:val="34"/>
        </w:rPr>
        <w:t xml:space="preserve"> </w:t>
      </w:r>
      <w:r>
        <w:rPr>
          <w:rFonts w:ascii="Times New Roman" w:hAnsi="Times New Roman" w:eastAsia="Times New Roman" w:cs="Times New Roman"/>
          <w:sz w:val="17"/>
          <w:szCs w:val="17"/>
          <w:color w:val="231F20"/>
          <w:spacing w:val="7"/>
        </w:rPr>
        <w:t>for</w:t>
      </w:r>
      <w:r>
        <w:rPr>
          <w:rFonts w:ascii="Times New Roman" w:hAnsi="Times New Roman" w:eastAsia="Times New Roman" w:cs="Times New Roman"/>
          <w:sz w:val="17"/>
          <w:szCs w:val="17"/>
          <w:color w:val="231F20"/>
          <w:spacing w:val="27"/>
        </w:rPr>
        <w:t xml:space="preserve"> </w:t>
      </w:r>
      <w:r>
        <w:rPr>
          <w:rFonts w:ascii="Times New Roman" w:hAnsi="Times New Roman" w:eastAsia="Times New Roman" w:cs="Times New Roman"/>
          <w:sz w:val="17"/>
          <w:szCs w:val="17"/>
          <w:color w:val="231F20"/>
          <w:spacing w:val="7"/>
        </w:rPr>
        <w:t>the</w:t>
      </w:r>
      <w:r>
        <w:rPr>
          <w:rFonts w:ascii="Times New Roman" w:hAnsi="Times New Roman" w:eastAsia="Times New Roman" w:cs="Times New Roman"/>
          <w:sz w:val="17"/>
          <w:szCs w:val="17"/>
          <w:color w:val="231F20"/>
          <w:spacing w:val="32"/>
          <w:w w:val="101"/>
        </w:rPr>
        <w:t xml:space="preserve"> </w:t>
      </w:r>
      <w:r>
        <w:rPr>
          <w:rFonts w:ascii="Times New Roman" w:hAnsi="Times New Roman" w:eastAsia="Times New Roman" w:cs="Times New Roman"/>
          <w:sz w:val="17"/>
          <w:szCs w:val="17"/>
          <w:color w:val="231F20"/>
          <w:spacing w:val="7"/>
        </w:rPr>
        <w:t>supply</w:t>
      </w:r>
      <w:r>
        <w:rPr>
          <w:rFonts w:ascii="Times New Roman" w:hAnsi="Times New Roman" w:eastAsia="Times New Roman" w:cs="Times New Roman"/>
          <w:sz w:val="17"/>
          <w:szCs w:val="17"/>
          <w:color w:val="231F20"/>
          <w:spacing w:val="34"/>
        </w:rPr>
        <w:t xml:space="preserve"> </w:t>
      </w:r>
      <w:r>
        <w:rPr>
          <w:rFonts w:ascii="Times New Roman" w:hAnsi="Times New Roman" w:eastAsia="Times New Roman" w:cs="Times New Roman"/>
          <w:sz w:val="17"/>
          <w:szCs w:val="17"/>
          <w:color w:val="231F20"/>
          <w:spacing w:val="7"/>
        </w:rPr>
        <w:t>chain—Guidelines</w:t>
      </w:r>
      <w:r>
        <w:rPr>
          <w:rFonts w:ascii="Times New Roman" w:hAnsi="Times New Roman" w:eastAsia="Times New Roman" w:cs="Times New Roman"/>
          <w:sz w:val="17"/>
          <w:szCs w:val="17"/>
          <w:color w:val="231F20"/>
          <w:spacing w:val="34"/>
        </w:rPr>
        <w:t xml:space="preserve"> </w:t>
      </w:r>
      <w:r>
        <w:rPr>
          <w:rFonts w:ascii="Times New Roman" w:hAnsi="Times New Roman" w:eastAsia="Times New Roman" w:cs="Times New Roman"/>
          <w:sz w:val="17"/>
          <w:szCs w:val="17"/>
          <w:color w:val="231F20"/>
          <w:spacing w:val="7"/>
        </w:rPr>
        <w:t>for</w:t>
      </w:r>
      <w:r>
        <w:rPr>
          <w:rFonts w:ascii="Times New Roman" w:hAnsi="Times New Roman" w:eastAsia="Times New Roman" w:cs="Times New Roman"/>
          <w:sz w:val="17"/>
          <w:szCs w:val="17"/>
          <w:color w:val="231F20"/>
          <w:spacing w:val="26"/>
          <w:w w:val="102"/>
        </w:rPr>
        <w:t xml:space="preserve"> </w:t>
      </w:r>
      <w:r>
        <w:rPr>
          <w:rFonts w:ascii="Times New Roman" w:hAnsi="Times New Roman" w:eastAsia="Times New Roman" w:cs="Times New Roman"/>
          <w:sz w:val="17"/>
          <w:szCs w:val="17"/>
          <w:color w:val="231F20"/>
          <w:spacing w:val="7"/>
        </w:rPr>
        <w:t>the</w:t>
      </w:r>
      <w:r>
        <w:rPr>
          <w:rFonts w:ascii="Times New Roman" w:hAnsi="Times New Roman" w:eastAsia="Times New Roman" w:cs="Times New Roman"/>
          <w:sz w:val="17"/>
          <w:szCs w:val="17"/>
          <w:color w:val="231F20"/>
          <w:spacing w:val="32"/>
          <w:w w:val="101"/>
        </w:rPr>
        <w:t xml:space="preserve"> </w:t>
      </w:r>
      <w:r>
        <w:rPr>
          <w:rFonts w:ascii="Times New Roman" w:hAnsi="Times New Roman" w:eastAsia="Times New Roman" w:cs="Times New Roman"/>
          <w:sz w:val="17"/>
          <w:szCs w:val="17"/>
          <w:color w:val="231F20"/>
          <w:spacing w:val="7"/>
        </w:rPr>
        <w:t>imple⁃</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7"/>
        </w:rPr>
        <w:t>mentation</w:t>
      </w:r>
      <w:r>
        <w:rPr>
          <w:rFonts w:ascii="Times New Roman" w:hAnsi="Times New Roman" w:eastAsia="Times New Roman" w:cs="Times New Roman"/>
          <w:sz w:val="17"/>
          <w:szCs w:val="17"/>
          <w:color w:val="231F20"/>
          <w:spacing w:val="35"/>
        </w:rPr>
        <w:t xml:space="preserve"> </w:t>
      </w:r>
      <w:r>
        <w:rPr>
          <w:rFonts w:ascii="Times New Roman" w:hAnsi="Times New Roman" w:eastAsia="Times New Roman" w:cs="Times New Roman"/>
          <w:sz w:val="17"/>
          <w:szCs w:val="17"/>
          <w:color w:val="231F20"/>
          <w:spacing w:val="7"/>
        </w:rPr>
        <w:t>of</w:t>
      </w:r>
      <w:r>
        <w:rPr>
          <w:rFonts w:ascii="Times New Roman" w:hAnsi="Times New Roman" w:eastAsia="Times New Roman" w:cs="Times New Roman"/>
          <w:sz w:val="17"/>
          <w:szCs w:val="17"/>
          <w:color w:val="231F20"/>
          <w:spacing w:val="23"/>
        </w:rPr>
        <w:t xml:space="preserve"> </w:t>
      </w:r>
      <w:r>
        <w:rPr>
          <w:rFonts w:ascii="Times New Roman" w:hAnsi="Times New Roman" w:eastAsia="Times New Roman" w:cs="Times New Roman"/>
          <w:sz w:val="17"/>
          <w:szCs w:val="17"/>
          <w:color w:val="231F20"/>
          <w:spacing w:val="7"/>
        </w:rPr>
        <w:t>ISO</w:t>
      </w:r>
      <w:r>
        <w:rPr>
          <w:rFonts w:ascii="Times New Roman" w:hAnsi="Times New Roman" w:eastAsia="Times New Roman" w:cs="Times New Roman"/>
          <w:sz w:val="17"/>
          <w:szCs w:val="17"/>
          <w:color w:val="231F20"/>
          <w:spacing w:val="41"/>
        </w:rPr>
        <w:t xml:space="preserve"> </w:t>
      </w:r>
      <w:r>
        <w:rPr>
          <w:rFonts w:ascii="Times New Roman" w:hAnsi="Times New Roman" w:eastAsia="Times New Roman" w:cs="Times New Roman"/>
          <w:sz w:val="17"/>
          <w:szCs w:val="17"/>
          <w:color w:val="231F20"/>
          <w:spacing w:val="7"/>
        </w:rPr>
        <w:t>28000—Part</w:t>
      </w:r>
      <w:r>
        <w:rPr>
          <w:rFonts w:ascii="Times New Roman" w:hAnsi="Times New Roman" w:eastAsia="Times New Roman" w:cs="Times New Roman"/>
          <w:sz w:val="17"/>
          <w:szCs w:val="17"/>
          <w:color w:val="231F20"/>
          <w:spacing w:val="29"/>
          <w:w w:val="101"/>
        </w:rPr>
        <w:t xml:space="preserve"> </w:t>
      </w:r>
      <w:r>
        <w:rPr>
          <w:rFonts w:ascii="Times New Roman" w:hAnsi="Times New Roman" w:eastAsia="Times New Roman" w:cs="Times New Roman"/>
          <w:sz w:val="17"/>
          <w:szCs w:val="17"/>
          <w:color w:val="231F20"/>
          <w:spacing w:val="7"/>
        </w:rPr>
        <w:t>4</w:t>
      </w:r>
      <w:r>
        <w:rPr>
          <w:rFonts w:ascii="FZShuSong-Z01" w:hAnsi="FZShuSong-Z01" w:eastAsia="FZShuSong-Z01" w:cs="FZShuSong-Z01"/>
          <w:sz w:val="17"/>
          <w:szCs w:val="17"/>
          <w:color w:val="231F20"/>
          <w:spacing w:val="7"/>
        </w:rPr>
        <w:t>：</w:t>
      </w:r>
      <w:r>
        <w:rPr>
          <w:rFonts w:ascii="Times New Roman" w:hAnsi="Times New Roman" w:eastAsia="Times New Roman" w:cs="Times New Roman"/>
          <w:sz w:val="17"/>
          <w:szCs w:val="17"/>
          <w:color w:val="231F20"/>
          <w:spacing w:val="7"/>
        </w:rPr>
        <w:t>Additional</w:t>
      </w:r>
      <w:r>
        <w:rPr>
          <w:rFonts w:ascii="Times New Roman" w:hAnsi="Times New Roman" w:eastAsia="Times New Roman" w:cs="Times New Roman"/>
          <w:sz w:val="17"/>
          <w:szCs w:val="17"/>
          <w:color w:val="231F20"/>
          <w:spacing w:val="30"/>
          <w:w w:val="101"/>
        </w:rPr>
        <w:t xml:space="preserve"> </w:t>
      </w:r>
      <w:r>
        <w:rPr>
          <w:rFonts w:ascii="Times New Roman" w:hAnsi="Times New Roman" w:eastAsia="Times New Roman" w:cs="Times New Roman"/>
          <w:sz w:val="17"/>
          <w:szCs w:val="17"/>
          <w:color w:val="231F20"/>
          <w:spacing w:val="7"/>
        </w:rPr>
        <w:t>specific</w:t>
      </w:r>
      <w:r>
        <w:rPr>
          <w:rFonts w:ascii="Times New Roman" w:hAnsi="Times New Roman" w:eastAsia="Times New Roman" w:cs="Times New Roman"/>
          <w:sz w:val="17"/>
          <w:szCs w:val="17"/>
          <w:color w:val="231F20"/>
          <w:spacing w:val="33"/>
        </w:rPr>
        <w:t xml:space="preserve"> </w:t>
      </w:r>
      <w:r>
        <w:rPr>
          <w:rFonts w:ascii="Times New Roman" w:hAnsi="Times New Roman" w:eastAsia="Times New Roman" w:cs="Times New Roman"/>
          <w:sz w:val="17"/>
          <w:szCs w:val="17"/>
          <w:color w:val="231F20"/>
          <w:spacing w:val="7"/>
        </w:rPr>
        <w:t>guidance</w:t>
      </w:r>
      <w:r>
        <w:rPr>
          <w:rFonts w:ascii="Times New Roman" w:hAnsi="Times New Roman" w:eastAsia="Times New Roman" w:cs="Times New Roman"/>
          <w:sz w:val="17"/>
          <w:szCs w:val="17"/>
          <w:color w:val="231F20"/>
          <w:spacing w:val="33"/>
          <w:w w:val="101"/>
        </w:rPr>
        <w:t xml:space="preserve"> </w:t>
      </w:r>
      <w:r>
        <w:rPr>
          <w:rFonts w:ascii="Times New Roman" w:hAnsi="Times New Roman" w:eastAsia="Times New Roman" w:cs="Times New Roman"/>
          <w:sz w:val="17"/>
          <w:szCs w:val="17"/>
          <w:color w:val="231F20"/>
          <w:spacing w:val="7"/>
        </w:rPr>
        <w:t>on</w:t>
      </w:r>
      <w:r>
        <w:rPr>
          <w:rFonts w:ascii="Times New Roman" w:hAnsi="Times New Roman" w:eastAsia="Times New Roman" w:cs="Times New Roman"/>
          <w:sz w:val="17"/>
          <w:szCs w:val="17"/>
          <w:color w:val="231F20"/>
          <w:spacing w:val="33"/>
          <w:w w:val="102"/>
        </w:rPr>
        <w:t xml:space="preserve"> </w:t>
      </w:r>
      <w:r>
        <w:rPr>
          <w:rFonts w:ascii="Times New Roman" w:hAnsi="Times New Roman" w:eastAsia="Times New Roman" w:cs="Times New Roman"/>
          <w:sz w:val="17"/>
          <w:szCs w:val="17"/>
          <w:color w:val="231F20"/>
          <w:spacing w:val="7"/>
        </w:rPr>
        <w:t>implementing</w:t>
      </w:r>
      <w:r>
        <w:rPr>
          <w:rFonts w:ascii="Times New Roman" w:hAnsi="Times New Roman" w:eastAsia="Times New Roman" w:cs="Times New Roman"/>
          <w:sz w:val="17"/>
          <w:szCs w:val="17"/>
          <w:color w:val="231F20"/>
          <w:spacing w:val="33"/>
        </w:rPr>
        <w:t xml:space="preserve"> </w:t>
      </w:r>
      <w:r>
        <w:rPr>
          <w:rFonts w:ascii="Times New Roman" w:hAnsi="Times New Roman" w:eastAsia="Times New Roman" w:cs="Times New Roman"/>
          <w:sz w:val="17"/>
          <w:szCs w:val="17"/>
          <w:color w:val="231F20"/>
          <w:spacing w:val="7"/>
        </w:rPr>
        <w:t>ISO</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7"/>
        </w:rPr>
        <w:t>280</w:t>
      </w:r>
      <w:r>
        <w:rPr>
          <w:rFonts w:ascii="Times New Roman" w:hAnsi="Times New Roman" w:eastAsia="Times New Roman" w:cs="Times New Roman"/>
          <w:sz w:val="17"/>
          <w:szCs w:val="17"/>
          <w:color w:val="231F20"/>
          <w:spacing w:val="6"/>
        </w:rPr>
        <w:t>00</w:t>
      </w:r>
      <w:r>
        <w:rPr>
          <w:rFonts w:ascii="Times New Roman" w:hAnsi="Times New Roman" w:eastAsia="Times New Roman" w:cs="Times New Roman"/>
          <w:sz w:val="17"/>
          <w:szCs w:val="17"/>
          <w:color w:val="231F20"/>
          <w:spacing w:val="35"/>
        </w:rPr>
        <w:t xml:space="preserve"> </w:t>
      </w:r>
      <w:r>
        <w:rPr>
          <w:rFonts w:ascii="Times New Roman" w:hAnsi="Times New Roman" w:eastAsia="Times New Roman" w:cs="Times New Roman"/>
          <w:sz w:val="17"/>
          <w:szCs w:val="17"/>
          <w:color w:val="231F20"/>
          <w:spacing w:val="6"/>
        </w:rPr>
        <w:t>if</w:t>
      </w:r>
      <w:r>
        <w:rPr>
          <w:rFonts w:ascii="Times New Roman" w:hAnsi="Times New Roman" w:eastAsia="Times New Roman" w:cs="Times New Roman"/>
          <w:sz w:val="17"/>
          <w:szCs w:val="17"/>
          <w:color w:val="231F20"/>
          <w:spacing w:val="24"/>
          <w:w w:val="102"/>
        </w:rPr>
        <w:t xml:space="preserve"> </w:t>
      </w:r>
      <w:r>
        <w:rPr>
          <w:rFonts w:ascii="Times New Roman" w:hAnsi="Times New Roman" w:eastAsia="Times New Roman" w:cs="Times New Roman"/>
          <w:sz w:val="17"/>
          <w:szCs w:val="17"/>
          <w:color w:val="231F20"/>
          <w:spacing w:val="6"/>
        </w:rPr>
        <w:t>compliance</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8"/>
        </w:rPr>
        <w:t>with</w:t>
      </w:r>
      <w:r>
        <w:rPr>
          <w:rFonts w:ascii="Times New Roman" w:hAnsi="Times New Roman" w:eastAsia="Times New Roman" w:cs="Times New Roman"/>
          <w:sz w:val="17"/>
          <w:szCs w:val="17"/>
          <w:color w:val="231F20"/>
          <w:spacing w:val="17"/>
        </w:rPr>
        <w:t xml:space="preserve"> </w:t>
      </w:r>
      <w:r>
        <w:rPr>
          <w:rFonts w:ascii="Times New Roman" w:hAnsi="Times New Roman" w:eastAsia="Times New Roman" w:cs="Times New Roman"/>
          <w:sz w:val="17"/>
          <w:szCs w:val="17"/>
          <w:color w:val="231F20"/>
          <w:spacing w:val="8"/>
        </w:rPr>
        <w:t>ISO</w:t>
      </w:r>
      <w:r>
        <w:rPr>
          <w:rFonts w:ascii="Times New Roman" w:hAnsi="Times New Roman" w:eastAsia="Times New Roman" w:cs="Times New Roman"/>
          <w:sz w:val="17"/>
          <w:szCs w:val="17"/>
          <w:color w:val="231F20"/>
          <w:spacing w:val="23"/>
          <w:w w:val="101"/>
        </w:rPr>
        <w:t xml:space="preserve"> </w:t>
      </w:r>
      <w:r>
        <w:rPr>
          <w:rFonts w:ascii="Times New Roman" w:hAnsi="Times New Roman" w:eastAsia="Times New Roman" w:cs="Times New Roman"/>
          <w:sz w:val="17"/>
          <w:szCs w:val="17"/>
          <w:color w:val="231F20"/>
          <w:spacing w:val="8"/>
        </w:rPr>
        <w:t>28001</w:t>
      </w:r>
      <w:r>
        <w:rPr>
          <w:rFonts w:ascii="Times New Roman" w:hAnsi="Times New Roman" w:eastAsia="Times New Roman" w:cs="Times New Roman"/>
          <w:sz w:val="17"/>
          <w:szCs w:val="17"/>
          <w:color w:val="231F20"/>
          <w:spacing w:val="17"/>
        </w:rPr>
        <w:t xml:space="preserve"> </w:t>
      </w:r>
      <w:r>
        <w:rPr>
          <w:rFonts w:ascii="Times New Roman" w:hAnsi="Times New Roman" w:eastAsia="Times New Roman" w:cs="Times New Roman"/>
          <w:sz w:val="17"/>
          <w:szCs w:val="17"/>
          <w:color w:val="231F20"/>
          <w:spacing w:val="8"/>
        </w:rPr>
        <w:t>is</w:t>
      </w:r>
      <w:r>
        <w:rPr>
          <w:rFonts w:ascii="Times New Roman" w:hAnsi="Times New Roman" w:eastAsia="Times New Roman" w:cs="Times New Roman"/>
          <w:sz w:val="17"/>
          <w:szCs w:val="17"/>
          <w:color w:val="231F20"/>
          <w:spacing w:val="17"/>
        </w:rPr>
        <w:t xml:space="preserve"> </w:t>
      </w:r>
      <w:r>
        <w:rPr>
          <w:rFonts w:ascii="Times New Roman" w:hAnsi="Times New Roman" w:eastAsia="Times New Roman" w:cs="Times New Roman"/>
          <w:sz w:val="17"/>
          <w:szCs w:val="17"/>
          <w:color w:val="231F20"/>
          <w:spacing w:val="8"/>
        </w:rPr>
        <w:t>a management objective</w:t>
      </w:r>
    </w:p>
    <w:p>
      <w:pPr>
        <w:ind w:left="388"/>
        <w:spacing w:before="43" w:line="227"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9"/>
        </w:rPr>
        <w:t>[</w:t>
      </w:r>
      <w:hyperlink w:history="true" w:anchor="bookmark30">
        <w:r>
          <w:rPr>
            <w:rFonts w:ascii="Times New Roman" w:hAnsi="Times New Roman" w:eastAsia="Times New Roman" w:cs="Times New Roman"/>
            <w:sz w:val="17"/>
            <w:szCs w:val="17"/>
            <w:color w:val="231F20"/>
            <w:spacing w:val="9"/>
          </w:rPr>
          <w:t>12</w:t>
        </w:r>
      </w:hyperlink>
      <w:r>
        <w:rPr>
          <w:rFonts w:ascii="Times New Roman" w:hAnsi="Times New Roman" w:eastAsia="Times New Roman" w:cs="Times New Roman"/>
          <w:sz w:val="17"/>
          <w:szCs w:val="17"/>
          <w:color w:val="231F20"/>
          <w:spacing w:val="9"/>
        </w:rPr>
        <w:t>]    ISO</w:t>
      </w:r>
      <w:r>
        <w:rPr>
          <w:rFonts w:ascii="Times New Roman" w:hAnsi="Times New Roman" w:eastAsia="Times New Roman" w:cs="Times New Roman"/>
          <w:sz w:val="17"/>
          <w:szCs w:val="17"/>
          <w:color w:val="231F20"/>
          <w:spacing w:val="24"/>
          <w:w w:val="101"/>
        </w:rPr>
        <w:t xml:space="preserve"> </w:t>
      </w:r>
      <w:r>
        <w:rPr>
          <w:rFonts w:ascii="Times New Roman" w:hAnsi="Times New Roman" w:eastAsia="Times New Roman" w:cs="Times New Roman"/>
          <w:sz w:val="17"/>
          <w:szCs w:val="17"/>
          <w:color w:val="231F20"/>
          <w:spacing w:val="9"/>
        </w:rPr>
        <w:t>31000    Risk </w:t>
      </w:r>
      <w:r>
        <w:rPr>
          <w:rFonts w:ascii="Times New Roman" w:hAnsi="Times New Roman" w:eastAsia="Times New Roman" w:cs="Times New Roman"/>
          <w:sz w:val="17"/>
          <w:szCs w:val="17"/>
          <w:color w:val="231F20"/>
          <w:spacing w:val="8"/>
        </w:rPr>
        <w:t>management—Guidelines</w:t>
      </w:r>
    </w:p>
    <w:p>
      <w:pPr>
        <w:ind w:left="388"/>
        <w:spacing w:before="100" w:line="227"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9"/>
        </w:rPr>
        <w:t>[</w:t>
      </w:r>
      <w:hyperlink w:history="true" w:anchor="bookmark31">
        <w:r>
          <w:rPr>
            <w:rFonts w:ascii="Times New Roman" w:hAnsi="Times New Roman" w:eastAsia="Times New Roman" w:cs="Times New Roman"/>
            <w:sz w:val="17"/>
            <w:szCs w:val="17"/>
            <w:color w:val="231F20"/>
            <w:spacing w:val="9"/>
          </w:rPr>
          <w:t>13</w:t>
        </w:r>
      </w:hyperlink>
      <w:r>
        <w:rPr>
          <w:rFonts w:ascii="Times New Roman" w:hAnsi="Times New Roman" w:eastAsia="Times New Roman" w:cs="Times New Roman"/>
          <w:sz w:val="17"/>
          <w:szCs w:val="17"/>
          <w:color w:val="231F20"/>
          <w:spacing w:val="9"/>
        </w:rPr>
        <w:t>]    ISO</w:t>
      </w:r>
      <w:r>
        <w:rPr>
          <w:rFonts w:ascii="Times New Roman" w:hAnsi="Times New Roman" w:eastAsia="Times New Roman" w:cs="Times New Roman"/>
          <w:sz w:val="17"/>
          <w:szCs w:val="17"/>
          <w:color w:val="231F20"/>
          <w:spacing w:val="24"/>
          <w:w w:val="102"/>
        </w:rPr>
        <w:t xml:space="preserve"> </w:t>
      </w:r>
      <w:r>
        <w:rPr>
          <w:rFonts w:ascii="Times New Roman" w:hAnsi="Times New Roman" w:eastAsia="Times New Roman" w:cs="Times New Roman"/>
          <w:sz w:val="17"/>
          <w:szCs w:val="17"/>
          <w:color w:val="231F20"/>
          <w:spacing w:val="9"/>
        </w:rPr>
        <w:t>31073    Risk managem</w:t>
      </w:r>
      <w:r>
        <w:rPr>
          <w:rFonts w:ascii="Times New Roman" w:hAnsi="Times New Roman" w:eastAsia="Times New Roman" w:cs="Times New Roman"/>
          <w:sz w:val="17"/>
          <w:szCs w:val="17"/>
          <w:color w:val="231F20"/>
          <w:spacing w:val="8"/>
        </w:rPr>
        <w:t>ent—Vocabulary</w:t>
      </w:r>
    </w:p>
    <w:p>
      <w:pPr>
        <w:ind w:left="5" w:right="3" w:firstLine="383"/>
        <w:spacing w:before="99" w:line="349"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spacing w:val="8"/>
        </w:rPr>
        <w:t>[</w:t>
      </w:r>
      <w:hyperlink w:history="true" w:anchor="bookmark32">
        <w:r>
          <w:rPr>
            <w:rFonts w:ascii="Times New Roman" w:hAnsi="Times New Roman" w:eastAsia="Times New Roman" w:cs="Times New Roman"/>
            <w:sz w:val="17"/>
            <w:szCs w:val="17"/>
            <w:color w:val="231F20"/>
            <w:spacing w:val="8"/>
          </w:rPr>
          <w:t>14</w:t>
        </w:r>
      </w:hyperlink>
      <w:r>
        <w:rPr>
          <w:rFonts w:ascii="Times New Roman" w:hAnsi="Times New Roman" w:eastAsia="Times New Roman" w:cs="Times New Roman"/>
          <w:sz w:val="17"/>
          <w:szCs w:val="17"/>
          <w:color w:val="231F20"/>
          <w:spacing w:val="8"/>
        </w:rPr>
        <w:t>]    ISO  45001     Occupational</w:t>
      </w:r>
      <w:r>
        <w:rPr>
          <w:rFonts w:ascii="Times New Roman" w:hAnsi="Times New Roman" w:eastAsia="Times New Roman" w:cs="Times New Roman"/>
          <w:sz w:val="17"/>
          <w:szCs w:val="17"/>
          <w:color w:val="231F20"/>
          <w:spacing w:val="32"/>
          <w:w w:val="102"/>
        </w:rPr>
        <w:t xml:space="preserve"> </w:t>
      </w:r>
      <w:r>
        <w:rPr>
          <w:rFonts w:ascii="Times New Roman" w:hAnsi="Times New Roman" w:eastAsia="Times New Roman" w:cs="Times New Roman"/>
          <w:sz w:val="17"/>
          <w:szCs w:val="17"/>
          <w:color w:val="231F20"/>
          <w:spacing w:val="8"/>
        </w:rPr>
        <w:t>health  and</w:t>
      </w:r>
      <w:r>
        <w:rPr>
          <w:rFonts w:ascii="Times New Roman" w:hAnsi="Times New Roman" w:eastAsia="Times New Roman" w:cs="Times New Roman"/>
          <w:sz w:val="17"/>
          <w:szCs w:val="17"/>
          <w:color w:val="231F20"/>
          <w:spacing w:val="40"/>
          <w:w w:val="102"/>
        </w:rPr>
        <w:t xml:space="preserve"> </w:t>
      </w:r>
      <w:r>
        <w:rPr>
          <w:rFonts w:ascii="Times New Roman" w:hAnsi="Times New Roman" w:eastAsia="Times New Roman" w:cs="Times New Roman"/>
          <w:sz w:val="17"/>
          <w:szCs w:val="17"/>
          <w:color w:val="231F20"/>
          <w:spacing w:val="8"/>
        </w:rPr>
        <w:t>safety</w:t>
      </w:r>
      <w:r>
        <w:rPr>
          <w:rFonts w:ascii="Times New Roman" w:hAnsi="Times New Roman" w:eastAsia="Times New Roman" w:cs="Times New Roman"/>
          <w:sz w:val="17"/>
          <w:szCs w:val="17"/>
          <w:color w:val="231F20"/>
          <w:spacing w:val="37"/>
        </w:rPr>
        <w:t xml:space="preserve"> </w:t>
      </w:r>
      <w:r>
        <w:rPr>
          <w:rFonts w:ascii="Times New Roman" w:hAnsi="Times New Roman" w:eastAsia="Times New Roman" w:cs="Times New Roman"/>
          <w:sz w:val="17"/>
          <w:szCs w:val="17"/>
          <w:color w:val="231F20"/>
          <w:spacing w:val="8"/>
        </w:rPr>
        <w:t>management</w:t>
      </w:r>
      <w:r>
        <w:rPr>
          <w:rFonts w:ascii="Times New Roman" w:hAnsi="Times New Roman" w:eastAsia="Times New Roman" w:cs="Times New Roman"/>
          <w:sz w:val="17"/>
          <w:szCs w:val="17"/>
          <w:color w:val="231F20"/>
          <w:spacing w:val="37"/>
          <w:w w:val="102"/>
        </w:rPr>
        <w:t xml:space="preserve"> </w:t>
      </w:r>
      <w:r>
        <w:rPr>
          <w:rFonts w:ascii="Times New Roman" w:hAnsi="Times New Roman" w:eastAsia="Times New Roman" w:cs="Times New Roman"/>
          <w:sz w:val="17"/>
          <w:szCs w:val="17"/>
          <w:color w:val="231F20"/>
          <w:spacing w:val="8"/>
        </w:rPr>
        <w:t>systems—Require</w:t>
      </w:r>
      <w:r>
        <w:rPr>
          <w:rFonts w:ascii="Times New Roman" w:hAnsi="Times New Roman" w:eastAsia="Times New Roman" w:cs="Times New Roman"/>
          <w:sz w:val="17"/>
          <w:szCs w:val="17"/>
          <w:color w:val="231F20"/>
          <w:spacing w:val="7"/>
        </w:rPr>
        <w:t>ments</w:t>
      </w:r>
      <w:r>
        <w:rPr>
          <w:rFonts w:ascii="Times New Roman" w:hAnsi="Times New Roman" w:eastAsia="Times New Roman" w:cs="Times New Roman"/>
          <w:sz w:val="17"/>
          <w:szCs w:val="17"/>
          <w:color w:val="231F20"/>
          <w:spacing w:val="35"/>
        </w:rPr>
        <w:t xml:space="preserve"> </w:t>
      </w:r>
      <w:r>
        <w:rPr>
          <w:rFonts w:ascii="Times New Roman" w:hAnsi="Times New Roman" w:eastAsia="Times New Roman" w:cs="Times New Roman"/>
          <w:sz w:val="17"/>
          <w:szCs w:val="17"/>
          <w:color w:val="231F20"/>
          <w:spacing w:val="7"/>
        </w:rPr>
        <w:t>with</w:t>
      </w:r>
      <w:r>
        <w:rPr>
          <w:rFonts w:ascii="Times New Roman" w:hAnsi="Times New Roman" w:eastAsia="Times New Roman" w:cs="Times New Roman"/>
          <w:sz w:val="17"/>
          <w:szCs w:val="17"/>
          <w:color w:val="231F20"/>
          <w:spacing w:val="41"/>
        </w:rPr>
        <w:t xml:space="preserve"> </w:t>
      </w:r>
      <w:r>
        <w:rPr>
          <w:rFonts w:ascii="Times New Roman" w:hAnsi="Times New Roman" w:eastAsia="Times New Roman" w:cs="Times New Roman"/>
          <w:sz w:val="17"/>
          <w:szCs w:val="17"/>
          <w:color w:val="231F20"/>
          <w:spacing w:val="7"/>
        </w:rPr>
        <w:t>guid</w:t>
      </w:r>
      <w:r>
        <w:rPr>
          <w:rFonts w:ascii="Times New Roman" w:hAnsi="Times New Roman" w:eastAsia="Times New Roman" w:cs="Times New Roman"/>
          <w:sz w:val="17"/>
          <w:szCs w:val="17"/>
          <w:color w:val="231F20"/>
          <w:spacing w:val="-28"/>
        </w:rPr>
        <w:t xml:space="preserve"> </w:t>
      </w:r>
      <w:r>
        <w:rPr>
          <w:rFonts w:ascii="Times New Roman" w:hAnsi="Times New Roman" w:eastAsia="Times New Roman" w:cs="Times New Roman"/>
          <w:sz w:val="17"/>
          <w:szCs w:val="17"/>
          <w:color w:val="231F20"/>
          <w:spacing w:val="7"/>
        </w:rPr>
        <w:t>⁃</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5"/>
        </w:rPr>
        <w:t>ance</w:t>
      </w:r>
      <w:r>
        <w:rPr>
          <w:rFonts w:ascii="Times New Roman" w:hAnsi="Times New Roman" w:eastAsia="Times New Roman" w:cs="Times New Roman"/>
          <w:sz w:val="17"/>
          <w:szCs w:val="17"/>
          <w:color w:val="231F20"/>
          <w:spacing w:val="18"/>
        </w:rPr>
        <w:t xml:space="preserve"> </w:t>
      </w:r>
      <w:r>
        <w:rPr>
          <w:rFonts w:ascii="Times New Roman" w:hAnsi="Times New Roman" w:eastAsia="Times New Roman" w:cs="Times New Roman"/>
          <w:sz w:val="17"/>
          <w:szCs w:val="17"/>
          <w:color w:val="231F20"/>
          <w:spacing w:val="5"/>
        </w:rPr>
        <w:t>for</w:t>
      </w:r>
      <w:r>
        <w:rPr>
          <w:rFonts w:ascii="Times New Roman" w:hAnsi="Times New Roman" w:eastAsia="Times New Roman" w:cs="Times New Roman"/>
          <w:sz w:val="17"/>
          <w:szCs w:val="17"/>
          <w:color w:val="231F20"/>
          <w:spacing w:val="10"/>
        </w:rPr>
        <w:t xml:space="preserve"> </w:t>
      </w:r>
      <w:r>
        <w:rPr>
          <w:rFonts w:ascii="Times New Roman" w:hAnsi="Times New Roman" w:eastAsia="Times New Roman" w:cs="Times New Roman"/>
          <w:sz w:val="17"/>
          <w:szCs w:val="17"/>
          <w:color w:val="231F20"/>
          <w:spacing w:val="5"/>
        </w:rPr>
        <w:t>use</w:t>
      </w:r>
    </w:p>
    <w:p>
      <w:pPr>
        <w:ind w:left="4" w:right="4" w:firstLine="384"/>
        <w:spacing w:before="1" w:line="287" w:lineRule="auto"/>
        <w:rPr>
          <w:rFonts w:ascii="Times New Roman" w:hAnsi="Times New Roman" w:eastAsia="Times New Roman" w:cs="Times New Roman"/>
          <w:sz w:val="17"/>
          <w:szCs w:val="17"/>
        </w:rPr>
      </w:pPr>
      <w:r>
        <w:drawing>
          <wp:anchor distT="0" distB="0" distL="0" distR="0" simplePos="0" relativeHeight="251719680" behindDoc="0" locked="0" layoutInCell="1" allowOverlap="1">
            <wp:simplePos x="0" y="0"/>
            <wp:positionH relativeFrom="column">
              <wp:posOffset>1970206</wp:posOffset>
            </wp:positionH>
            <wp:positionV relativeFrom="paragraph">
              <wp:posOffset>590060</wp:posOffset>
            </wp:positionV>
            <wp:extent cx="1314497" cy="10132"/>
            <wp:effectExtent l="0" t="0" r="0" b="0"/>
            <wp:wrapNone/>
            <wp:docPr id="6" name="IM 6"/>
            <wp:cNvGraphicFramePr/>
            <a:graphic>
              <a:graphicData uri="http://schemas.openxmlformats.org/drawingml/2006/picture">
                <pic:pic>
                  <pic:nvPicPr>
                    <pic:cNvPr id="6" name="IM 6"/>
                    <pic:cNvPicPr/>
                  </pic:nvPicPr>
                  <pic:blipFill>
                    <a:blip r:embed="rId37"/>
                    <a:stretch>
                      <a:fillRect/>
                    </a:stretch>
                  </pic:blipFill>
                  <pic:spPr>
                    <a:xfrm rot="0">
                      <a:off x="0" y="0"/>
                      <a:ext cx="1314497" cy="10132"/>
                    </a:xfrm>
                    <a:prstGeom prst="rect">
                      <a:avLst/>
                    </a:prstGeom>
                  </pic:spPr>
                </pic:pic>
              </a:graphicData>
            </a:graphic>
          </wp:anchor>
        </w:drawing>
      </w:r>
      <w:r>
        <w:rPr>
          <w:rFonts w:ascii="Times New Roman" w:hAnsi="Times New Roman" w:eastAsia="Times New Roman" w:cs="Times New Roman"/>
          <w:sz w:val="17"/>
          <w:szCs w:val="17"/>
          <w:color w:val="231F20"/>
          <w:spacing w:val="8"/>
        </w:rPr>
        <w:t>[</w:t>
      </w:r>
      <w:hyperlink w:history="true" w:anchor="bookmark33">
        <w:r>
          <w:rPr>
            <w:rFonts w:ascii="Times New Roman" w:hAnsi="Times New Roman" w:eastAsia="Times New Roman" w:cs="Times New Roman"/>
            <w:sz w:val="17"/>
            <w:szCs w:val="17"/>
            <w:color w:val="231F20"/>
            <w:spacing w:val="8"/>
          </w:rPr>
          <w:t>15</w:t>
        </w:r>
      </w:hyperlink>
      <w:r>
        <w:rPr>
          <w:rFonts w:ascii="Times New Roman" w:hAnsi="Times New Roman" w:eastAsia="Times New Roman" w:cs="Times New Roman"/>
          <w:sz w:val="17"/>
          <w:szCs w:val="17"/>
          <w:color w:val="231F20"/>
          <w:spacing w:val="8"/>
        </w:rPr>
        <w:t>]    ISO/IEC  270</w:t>
      </w:r>
      <w:r>
        <w:rPr>
          <w:rFonts w:ascii="Times New Roman" w:hAnsi="Times New Roman" w:eastAsia="Times New Roman" w:cs="Times New Roman"/>
          <w:sz w:val="17"/>
          <w:szCs w:val="17"/>
          <w:color w:val="231F20"/>
          <w:spacing w:val="7"/>
        </w:rPr>
        <w:t>01     Information</w:t>
      </w:r>
      <w:r>
        <w:rPr>
          <w:rFonts w:ascii="Times New Roman" w:hAnsi="Times New Roman" w:eastAsia="Times New Roman" w:cs="Times New Roman"/>
          <w:sz w:val="17"/>
          <w:szCs w:val="17"/>
          <w:color w:val="231F20"/>
          <w:spacing w:val="36"/>
        </w:rPr>
        <w:t xml:space="preserve"> </w:t>
      </w:r>
      <w:r>
        <w:rPr>
          <w:rFonts w:ascii="Times New Roman" w:hAnsi="Times New Roman" w:eastAsia="Times New Roman" w:cs="Times New Roman"/>
          <w:sz w:val="17"/>
          <w:szCs w:val="17"/>
          <w:color w:val="231F20"/>
          <w:spacing w:val="7"/>
        </w:rPr>
        <w:t>security</w:t>
      </w:r>
      <w:r>
        <w:rPr>
          <w:rFonts w:ascii="FZShuSong-Z01" w:hAnsi="FZShuSong-Z01" w:eastAsia="FZShuSong-Z01" w:cs="FZShuSong-Z01"/>
          <w:sz w:val="17"/>
          <w:szCs w:val="17"/>
          <w:color w:val="231F20"/>
          <w:spacing w:val="7"/>
        </w:rPr>
        <w:t>，</w:t>
      </w:r>
      <w:r>
        <w:rPr>
          <w:rFonts w:ascii="Times New Roman" w:hAnsi="Times New Roman" w:eastAsia="Times New Roman" w:cs="Times New Roman"/>
          <w:sz w:val="17"/>
          <w:szCs w:val="17"/>
          <w:color w:val="231F20"/>
          <w:spacing w:val="7"/>
        </w:rPr>
        <w:t>cybersecurity</w:t>
      </w:r>
      <w:r>
        <w:rPr>
          <w:rFonts w:ascii="Times New Roman" w:hAnsi="Times New Roman" w:eastAsia="Times New Roman" w:cs="Times New Roman"/>
          <w:sz w:val="17"/>
          <w:szCs w:val="17"/>
          <w:color w:val="231F20"/>
          <w:spacing w:val="36"/>
          <w:w w:val="102"/>
        </w:rPr>
        <w:t xml:space="preserve"> </w:t>
      </w:r>
      <w:r>
        <w:rPr>
          <w:rFonts w:ascii="Times New Roman" w:hAnsi="Times New Roman" w:eastAsia="Times New Roman" w:cs="Times New Roman"/>
          <w:sz w:val="17"/>
          <w:szCs w:val="17"/>
          <w:color w:val="231F20"/>
          <w:spacing w:val="7"/>
        </w:rPr>
        <w:t>and</w:t>
      </w:r>
      <w:r>
        <w:rPr>
          <w:rFonts w:ascii="Times New Roman" w:hAnsi="Times New Roman" w:eastAsia="Times New Roman" w:cs="Times New Roman"/>
          <w:sz w:val="17"/>
          <w:szCs w:val="17"/>
          <w:color w:val="231F20"/>
          <w:spacing w:val="30"/>
          <w:w w:val="101"/>
        </w:rPr>
        <w:t xml:space="preserve"> </w:t>
      </w:r>
      <w:r>
        <w:rPr>
          <w:rFonts w:ascii="Times New Roman" w:hAnsi="Times New Roman" w:eastAsia="Times New Roman" w:cs="Times New Roman"/>
          <w:sz w:val="17"/>
          <w:szCs w:val="17"/>
          <w:color w:val="231F20"/>
          <w:spacing w:val="7"/>
        </w:rPr>
        <w:t>privacy</w:t>
      </w:r>
      <w:r>
        <w:rPr>
          <w:rFonts w:ascii="Times New Roman" w:hAnsi="Times New Roman" w:eastAsia="Times New Roman" w:cs="Times New Roman"/>
          <w:sz w:val="17"/>
          <w:szCs w:val="17"/>
          <w:color w:val="231F20"/>
          <w:spacing w:val="30"/>
          <w:w w:val="101"/>
        </w:rPr>
        <w:t xml:space="preserve"> </w:t>
      </w:r>
      <w:r>
        <w:rPr>
          <w:rFonts w:ascii="Times New Roman" w:hAnsi="Times New Roman" w:eastAsia="Times New Roman" w:cs="Times New Roman"/>
          <w:sz w:val="17"/>
          <w:szCs w:val="17"/>
          <w:color w:val="231F20"/>
          <w:spacing w:val="7"/>
        </w:rPr>
        <w:t>protection—Information</w:t>
      </w:r>
      <w:r>
        <w:rPr>
          <w:rFonts w:ascii="Times New Roman" w:hAnsi="Times New Roman" w:eastAsia="Times New Roman" w:cs="Times New Roman"/>
          <w:sz w:val="17"/>
          <w:szCs w:val="17"/>
          <w:color w:val="231F20"/>
          <w:spacing w:val="35"/>
        </w:rPr>
        <w:t xml:space="preserve"> </w:t>
      </w:r>
      <w:r>
        <w:rPr>
          <w:rFonts w:ascii="Times New Roman" w:hAnsi="Times New Roman" w:eastAsia="Times New Roman" w:cs="Times New Roman"/>
          <w:sz w:val="17"/>
          <w:szCs w:val="17"/>
          <w:color w:val="231F20"/>
          <w:spacing w:val="7"/>
        </w:rPr>
        <w:t>se⁃</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spacing w:val="10"/>
        </w:rPr>
        <w:t>curity management systems—Requirements</w:t>
      </w:r>
    </w:p>
    <w:p>
      <w:pPr>
        <w:spacing w:line="287" w:lineRule="auto"/>
        <w:sectPr>
          <w:headerReference w:type="default" r:id="rId35"/>
          <w:footerReference w:type="default" r:id="rId36"/>
          <w:pgSz w:w="10760" w:h="15556"/>
          <w:pgMar w:top="1735" w:right="1292" w:bottom="1312" w:left="1175" w:header="1465" w:footer="1123" w:gutter="0"/>
        </w:sectPr>
        <w:rPr>
          <w:rFonts w:ascii="Times New Roman" w:hAnsi="Times New Roman" w:eastAsia="Times New Roman" w:cs="Times New Roman"/>
          <w:sz w:val="17"/>
          <w:szCs w:val="17"/>
        </w:rPr>
      </w:pPr>
    </w:p>
    <w:p>
      <w:pPr>
        <w:pStyle w:val="BodyText"/>
        <w:rPr/>
      </w:pPr>
      <w:r/>
    </w:p>
    <w:p>
      <w:pPr>
        <w:sectPr>
          <w:headerReference w:type="default" r:id="rId2"/>
          <w:footerReference w:type="default" r:id="rId3"/>
          <w:pgSz w:w="10760" w:h="15556"/>
          <w:pgMar w:top="0" w:right="0" w:bottom="0" w:left="0" w:header="0" w:footer="0" w:gutter="0"/>
        </w:sectPr>
        <w:rPr/>
      </w:pPr>
    </w:p>
    <w:p>
      <w:pPr>
        <w:pStyle w:val="BodyText"/>
        <w:rPr/>
      </w:pPr>
      <w:r/>
    </w:p>
    <w:p>
      <w:pPr>
        <w:sectPr>
          <w:pgSz w:w="10760" w:h="15556"/>
          <w:pgMar w:top="0" w:right="0" w:bottom="0" w:left="0" w:header="0" w:footer="0" w:gutter="0"/>
        </w:sectPr>
        <w:rPr/>
      </w:pP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mc:AlternateContent xmlns:mc="http://schemas.openxmlformats.org/markup-compatibility/2006">
          <mc:Choice Requires="wps">
            <w:drawing>
              <wp:anchor distT="0" distB="0" distL="0" distR="0" simplePos="0" relativeHeight="251729920" behindDoc="0" locked="0" layoutInCell="1" allowOverlap="1">
                <wp:simplePos x="0" y="0"/>
                <wp:positionH relativeFrom="column">
                  <wp:posOffset>5255421</wp:posOffset>
                </wp:positionH>
                <wp:positionV relativeFrom="paragraph">
                  <wp:posOffset>571126</wp:posOffset>
                </wp:positionV>
                <wp:extent cx="1317625" cy="332104"/>
                <wp:effectExtent l="0" t="0" r="0" b="0"/>
                <wp:wrapNone/>
                <wp:docPr id="8" name="TextBox 8"/>
                <wp:cNvGraphicFramePr/>
                <a:graphic>
                  <a:graphicData uri="http://schemas.microsoft.com/office/word/2010/wordprocessingShape">
                    <wps:wsp>
                      <wps:cNvPr id="8" name="TextBox 8"/>
                      <wps:cNvSpPr txBox="1"/>
                      <wps:spPr>
                        <a:xfrm rot="16200000">
                          <a:off x="5255421" y="571126"/>
                          <a:ext cx="1317625" cy="33210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pPr>
                              <w:ind w:left="20"/>
                              <w:spacing w:before="107" w:line="395" w:lineRule="exact"/>
                              <w:rPr>
                                <w:rFonts w:ascii="Times New Roman" w:hAnsi="Times New Roman" w:eastAsia="Times New Roman" w:cs="Times New Roman"/>
                                <w:sz w:val="23"/>
                                <w:szCs w:val="23"/>
                              </w:rPr>
                            </w:pPr>
                            <w:r>
                              <w:rPr>
                                <w:rFonts w:ascii="Times New Roman" w:hAnsi="Times New Roman" w:eastAsia="Times New Roman" w:cs="Times New Roman"/>
                                <w:sz w:val="23"/>
                                <w:szCs w:val="23"/>
                                <w:color w:val="231F20"/>
                                <w:position w:val="4"/>
                              </w:rPr>
                              <w:t>GB</w:t>
                            </w:r>
                            <w:r>
                              <w:rPr>
                                <w:rFonts w:ascii="Times New Roman" w:hAnsi="Times New Roman" w:eastAsia="Times New Roman" w:cs="Times New Roman"/>
                                <w:sz w:val="23"/>
                                <w:szCs w:val="23"/>
                                <w:color w:val="231F20"/>
                                <w:spacing w:val="11"/>
                                <w:position w:val="4"/>
                              </w:rPr>
                              <w:t>/T</w:t>
                            </w:r>
                            <w:r>
                              <w:rPr>
                                <w:rFonts w:ascii="Times New Roman" w:hAnsi="Times New Roman" w:eastAsia="Times New Roman" w:cs="Times New Roman"/>
                                <w:sz w:val="23"/>
                                <w:szCs w:val="23"/>
                                <w:color w:val="231F20"/>
                                <w:spacing w:val="30"/>
                                <w:position w:val="4"/>
                              </w:rPr>
                              <w:t xml:space="preserve"> </w:t>
                            </w:r>
                            <w:r>
                              <w:rPr>
                                <w:rFonts w:ascii="Times New Roman" w:hAnsi="Times New Roman" w:eastAsia="Times New Roman" w:cs="Times New Roman"/>
                                <w:sz w:val="23"/>
                                <w:szCs w:val="23"/>
                                <w:color w:val="231F20"/>
                                <w:spacing w:val="11"/>
                                <w:position w:val="4"/>
                              </w:rPr>
                              <w:t>45953</w:t>
                            </w:r>
                            <w:r>
                              <w:rPr>
                                <w:rFonts w:ascii="FZHei-B01" w:hAnsi="FZHei-B01" w:eastAsia="FZHei-B01" w:cs="FZHei-B01"/>
                                <w:sz w:val="23"/>
                                <w:szCs w:val="23"/>
                                <w:color w:val="231F20"/>
                                <w:spacing w:val="11"/>
                                <w:position w:val="4"/>
                              </w:rPr>
                              <w:t>—</w:t>
                            </w:r>
                            <w:r>
                              <w:rPr>
                                <w:rFonts w:ascii="FZHei-B01" w:hAnsi="FZHei-B01" w:eastAsia="FZHei-B01" w:cs="FZHei-B01"/>
                                <w:sz w:val="23"/>
                                <w:szCs w:val="23"/>
                                <w:color w:val="231F20"/>
                                <w:spacing w:val="-40"/>
                                <w:position w:val="4"/>
                              </w:rPr>
                              <w:t xml:space="preserve"> </w:t>
                            </w:r>
                            <w:r>
                              <w:rPr>
                                <w:rFonts w:ascii="Times New Roman" w:hAnsi="Times New Roman" w:eastAsia="Times New Roman" w:cs="Times New Roman"/>
                                <w:sz w:val="23"/>
                                <w:szCs w:val="23"/>
                                <w:color w:val="231F20"/>
                                <w:spacing w:val="11"/>
                                <w:position w:val="4"/>
                              </w:rPr>
                              <w:t>2025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8" style="position:absolute;margin-left:413.813pt;margin-top:44.9706pt;mso-position-vertical-relative:text;mso-position-horizontal-relative:text;width:103.75pt;height:26.15pt;z-index:251729920;rotation:270;" filled="false" stroked="false" type="#_x0000_t202">
                <v:fill on="false"/>
                <v:stroke on="false"/>
                <v:path/>
                <v:imagedata o:title=""/>
                <o:lock v:ext="edit" aspectratio="false"/>
                <v:textbox inset="0mm,0mm,0mm,0mm">
                  <w:txbxContent>
                    <w:p>
                      <w:pPr>
                        <w:ind w:left="20"/>
                        <w:spacing w:before="107" w:line="395" w:lineRule="exact"/>
                        <w:rPr>
                          <w:rFonts w:ascii="Times New Roman" w:hAnsi="Times New Roman" w:eastAsia="Times New Roman" w:cs="Times New Roman"/>
                          <w:sz w:val="23"/>
                          <w:szCs w:val="23"/>
                        </w:rPr>
                      </w:pPr>
                      <w:r>
                        <w:rPr>
                          <w:rFonts w:ascii="Times New Roman" w:hAnsi="Times New Roman" w:eastAsia="Times New Roman" w:cs="Times New Roman"/>
                          <w:sz w:val="23"/>
                          <w:szCs w:val="23"/>
                          <w:color w:val="231F20"/>
                          <w:position w:val="4"/>
                        </w:rPr>
                        <w:t>GB</w:t>
                      </w:r>
                      <w:r>
                        <w:rPr>
                          <w:rFonts w:ascii="Times New Roman" w:hAnsi="Times New Roman" w:eastAsia="Times New Roman" w:cs="Times New Roman"/>
                          <w:sz w:val="23"/>
                          <w:szCs w:val="23"/>
                          <w:color w:val="231F20"/>
                          <w:spacing w:val="11"/>
                          <w:position w:val="4"/>
                        </w:rPr>
                        <w:t>/T</w:t>
                      </w:r>
                      <w:r>
                        <w:rPr>
                          <w:rFonts w:ascii="Times New Roman" w:hAnsi="Times New Roman" w:eastAsia="Times New Roman" w:cs="Times New Roman"/>
                          <w:sz w:val="23"/>
                          <w:szCs w:val="23"/>
                          <w:color w:val="231F20"/>
                          <w:spacing w:val="30"/>
                          <w:position w:val="4"/>
                        </w:rPr>
                        <w:t xml:space="preserve"> </w:t>
                      </w:r>
                      <w:r>
                        <w:rPr>
                          <w:rFonts w:ascii="Times New Roman" w:hAnsi="Times New Roman" w:eastAsia="Times New Roman" w:cs="Times New Roman"/>
                          <w:sz w:val="23"/>
                          <w:szCs w:val="23"/>
                          <w:color w:val="231F20"/>
                          <w:spacing w:val="11"/>
                          <w:position w:val="4"/>
                        </w:rPr>
                        <w:t>45953</w:t>
                      </w:r>
                      <w:r>
                        <w:rPr>
                          <w:rFonts w:ascii="FZHei-B01" w:hAnsi="FZHei-B01" w:eastAsia="FZHei-B01" w:cs="FZHei-B01"/>
                          <w:sz w:val="23"/>
                          <w:szCs w:val="23"/>
                          <w:color w:val="231F20"/>
                          <w:spacing w:val="11"/>
                          <w:position w:val="4"/>
                        </w:rPr>
                        <w:t>—</w:t>
                      </w:r>
                      <w:r>
                        <w:rPr>
                          <w:rFonts w:ascii="FZHei-B01" w:hAnsi="FZHei-B01" w:eastAsia="FZHei-B01" w:cs="FZHei-B01"/>
                          <w:sz w:val="23"/>
                          <w:szCs w:val="23"/>
                          <w:color w:val="231F20"/>
                          <w:spacing w:val="-40"/>
                          <w:position w:val="4"/>
                        </w:rPr>
                        <w:t xml:space="preserve"> </w:t>
                      </w:r>
                      <w:r>
                        <w:rPr>
                          <w:rFonts w:ascii="Times New Roman" w:hAnsi="Times New Roman" w:eastAsia="Times New Roman" w:cs="Times New Roman"/>
                          <w:sz w:val="23"/>
                          <w:szCs w:val="23"/>
                          <w:color w:val="231F20"/>
                          <w:spacing w:val="11"/>
                          <w:position w:val="4"/>
                        </w:rPr>
                        <w:t>2025</w:t>
                      </w:r>
                    </w:p>
                  </w:txbxContent>
                </v:textbox>
              </v:shape>
            </w:pict>
          </mc:Fallback>
        </mc:AlternateContent>
      </w: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left="5701"/>
        <w:spacing w:before="56" w:line="208" w:lineRule="auto"/>
        <w:rPr>
          <w:rFonts w:ascii="FZShuSong-Z01" w:hAnsi="FZShuSong-Z01" w:eastAsia="FZShuSong-Z01" w:cs="FZShuSong-Z01"/>
          <w:sz w:val="15"/>
          <w:szCs w:val="15"/>
        </w:rPr>
      </w:pPr>
      <w:r>
        <w:rPr>
          <w:rFonts w:ascii="FZShuSong-Z01" w:hAnsi="FZShuSong-Z01" w:eastAsia="FZShuSong-Z01" w:cs="FZShuSong-Z01"/>
          <w:sz w:val="15"/>
          <w:szCs w:val="15"/>
          <w:color w:val="231F20"/>
          <w:spacing w:val="-3"/>
        </w:rPr>
        <w:t>中</w:t>
      </w:r>
      <w:r>
        <w:rPr>
          <w:rFonts w:ascii="FZShuSong-Z01" w:hAnsi="FZShuSong-Z01" w:eastAsia="FZShuSong-Z01" w:cs="FZShuSong-Z01"/>
          <w:sz w:val="15"/>
          <w:szCs w:val="15"/>
          <w:color w:val="231F20"/>
          <w:spacing w:val="-3"/>
        </w:rPr>
        <w:t xml:space="preserve">     </w:t>
      </w:r>
      <w:r>
        <w:rPr>
          <w:rFonts w:ascii="FZShuSong-Z01" w:hAnsi="FZShuSong-Z01" w:eastAsia="FZShuSong-Z01" w:cs="FZShuSong-Z01"/>
          <w:sz w:val="15"/>
          <w:szCs w:val="15"/>
          <w:color w:val="231F20"/>
          <w:spacing w:val="-3"/>
        </w:rPr>
        <w:t>华</w:t>
      </w:r>
      <w:r>
        <w:rPr>
          <w:rFonts w:ascii="FZShuSong-Z01" w:hAnsi="FZShuSong-Z01" w:eastAsia="FZShuSong-Z01" w:cs="FZShuSong-Z01"/>
          <w:sz w:val="15"/>
          <w:szCs w:val="15"/>
          <w:color w:val="231F20"/>
          <w:spacing w:val="-3"/>
        </w:rPr>
        <w:t xml:space="preserve">     </w:t>
      </w:r>
      <w:r>
        <w:rPr>
          <w:rFonts w:ascii="FZShuSong-Z01" w:hAnsi="FZShuSong-Z01" w:eastAsia="FZShuSong-Z01" w:cs="FZShuSong-Z01"/>
          <w:sz w:val="15"/>
          <w:szCs w:val="15"/>
          <w:color w:val="231F20"/>
          <w:spacing w:val="-3"/>
        </w:rPr>
        <w:t>人</w:t>
      </w:r>
      <w:r>
        <w:rPr>
          <w:rFonts w:ascii="FZShuSong-Z01" w:hAnsi="FZShuSong-Z01" w:eastAsia="FZShuSong-Z01" w:cs="FZShuSong-Z01"/>
          <w:sz w:val="15"/>
          <w:szCs w:val="15"/>
          <w:color w:val="231F20"/>
          <w:spacing w:val="2"/>
        </w:rPr>
        <w:t xml:space="preserve">     </w:t>
      </w:r>
      <w:r>
        <w:rPr>
          <w:rFonts w:ascii="FZShuSong-Z01" w:hAnsi="FZShuSong-Z01" w:eastAsia="FZShuSong-Z01" w:cs="FZShuSong-Z01"/>
          <w:sz w:val="15"/>
          <w:szCs w:val="15"/>
          <w:color w:val="231F20"/>
          <w:spacing w:val="-3"/>
        </w:rPr>
        <w:t>民</w:t>
      </w:r>
      <w:r>
        <w:rPr>
          <w:rFonts w:ascii="FZShuSong-Z01" w:hAnsi="FZShuSong-Z01" w:eastAsia="FZShuSong-Z01" w:cs="FZShuSong-Z01"/>
          <w:sz w:val="15"/>
          <w:szCs w:val="15"/>
          <w:color w:val="231F20"/>
          <w:spacing w:val="-3"/>
        </w:rPr>
        <w:t xml:space="preserve">     </w:t>
      </w:r>
      <w:r>
        <w:rPr>
          <w:rFonts w:ascii="FZShuSong-Z01" w:hAnsi="FZShuSong-Z01" w:eastAsia="FZShuSong-Z01" w:cs="FZShuSong-Z01"/>
          <w:sz w:val="15"/>
          <w:szCs w:val="15"/>
          <w:color w:val="231F20"/>
          <w:spacing w:val="-3"/>
        </w:rPr>
        <w:t>共</w:t>
      </w:r>
      <w:r>
        <w:rPr>
          <w:rFonts w:ascii="FZShuSong-Z01" w:hAnsi="FZShuSong-Z01" w:eastAsia="FZShuSong-Z01" w:cs="FZShuSong-Z01"/>
          <w:sz w:val="15"/>
          <w:szCs w:val="15"/>
          <w:color w:val="231F20"/>
          <w:spacing w:val="-3"/>
        </w:rPr>
        <w:t xml:space="preserve">     </w:t>
      </w:r>
      <w:r>
        <w:rPr>
          <w:rFonts w:ascii="FZShuSong-Z01" w:hAnsi="FZShuSong-Z01" w:eastAsia="FZShuSong-Z01" w:cs="FZShuSong-Z01"/>
          <w:sz w:val="15"/>
          <w:szCs w:val="15"/>
          <w:color w:val="231F20"/>
          <w:spacing w:val="-3"/>
        </w:rPr>
        <w:t>和</w:t>
      </w:r>
      <w:r>
        <w:rPr>
          <w:rFonts w:ascii="FZShuSong-Z01" w:hAnsi="FZShuSong-Z01" w:eastAsia="FZShuSong-Z01" w:cs="FZShuSong-Z01"/>
          <w:sz w:val="15"/>
          <w:szCs w:val="15"/>
          <w:color w:val="231F20"/>
          <w:spacing w:val="2"/>
        </w:rPr>
        <w:t xml:space="preserve">     </w:t>
      </w:r>
      <w:r>
        <w:rPr>
          <w:rFonts w:ascii="FZShuSong-Z01" w:hAnsi="FZShuSong-Z01" w:eastAsia="FZShuSong-Z01" w:cs="FZShuSong-Z01"/>
          <w:sz w:val="15"/>
          <w:szCs w:val="15"/>
          <w:color w:val="231F20"/>
          <w:spacing w:val="-3"/>
        </w:rPr>
        <w:t>国</w:t>
      </w:r>
    </w:p>
    <w:p>
      <w:pPr>
        <w:ind w:left="6098"/>
        <w:spacing w:before="64" w:line="213" w:lineRule="auto"/>
        <w:rPr>
          <w:rFonts w:ascii="FZShuSong-Z01" w:hAnsi="FZShuSong-Z01" w:eastAsia="FZShuSong-Z01" w:cs="FZShuSong-Z01"/>
          <w:sz w:val="17"/>
          <w:szCs w:val="17"/>
        </w:rPr>
      </w:pPr>
      <w:r>
        <w:rPr>
          <w:rFonts w:ascii="FZShuSong-Z01" w:hAnsi="FZShuSong-Z01" w:eastAsia="FZShuSong-Z01" w:cs="FZShuSong-Z01"/>
          <w:sz w:val="17"/>
          <w:szCs w:val="17"/>
          <w:color w:val="231F20"/>
          <w:spacing w:val="-2"/>
        </w:rPr>
        <w:t>国</w:t>
      </w:r>
      <w:r>
        <w:rPr>
          <w:rFonts w:ascii="FZShuSong-Z01" w:hAnsi="FZShuSong-Z01" w:eastAsia="FZShuSong-Z01" w:cs="FZShuSong-Z01"/>
          <w:sz w:val="17"/>
          <w:szCs w:val="17"/>
          <w:color w:val="231F20"/>
          <w:spacing w:val="-2"/>
        </w:rPr>
        <w:t xml:space="preserve">     </w:t>
      </w:r>
      <w:r>
        <w:rPr>
          <w:rFonts w:ascii="FZShuSong-Z01" w:hAnsi="FZShuSong-Z01" w:eastAsia="FZShuSong-Z01" w:cs="FZShuSong-Z01"/>
          <w:sz w:val="17"/>
          <w:szCs w:val="17"/>
          <w:color w:val="231F20"/>
          <w:spacing w:val="-2"/>
        </w:rPr>
        <w:t>家</w:t>
      </w:r>
      <w:r>
        <w:rPr>
          <w:rFonts w:ascii="FZShuSong-Z01" w:hAnsi="FZShuSong-Z01" w:eastAsia="FZShuSong-Z01" w:cs="FZShuSong-Z01"/>
          <w:sz w:val="17"/>
          <w:szCs w:val="17"/>
          <w:color w:val="231F20"/>
          <w:spacing w:val="-2"/>
        </w:rPr>
        <w:t xml:space="preserve">     </w:t>
      </w:r>
      <w:r>
        <w:rPr>
          <w:rFonts w:ascii="FZShuSong-Z01" w:hAnsi="FZShuSong-Z01" w:eastAsia="FZShuSong-Z01" w:cs="FZShuSong-Z01"/>
          <w:sz w:val="17"/>
          <w:szCs w:val="17"/>
          <w:color w:val="231F20"/>
          <w:spacing w:val="-2"/>
        </w:rPr>
        <w:t>标</w:t>
      </w:r>
      <w:r>
        <w:rPr>
          <w:rFonts w:ascii="FZShuSong-Z01" w:hAnsi="FZShuSong-Z01" w:eastAsia="FZShuSong-Z01" w:cs="FZShuSong-Z01"/>
          <w:sz w:val="17"/>
          <w:szCs w:val="17"/>
          <w:color w:val="231F20"/>
          <w:spacing w:val="2"/>
        </w:rPr>
        <w:t xml:space="preserve">     </w:t>
      </w:r>
      <w:r>
        <w:rPr>
          <w:rFonts w:ascii="FZShuSong-Z01" w:hAnsi="FZShuSong-Z01" w:eastAsia="FZShuSong-Z01" w:cs="FZShuSong-Z01"/>
          <w:sz w:val="17"/>
          <w:szCs w:val="17"/>
          <w:color w:val="231F20"/>
          <w:spacing w:val="-2"/>
        </w:rPr>
        <w:t>准</w:t>
      </w:r>
    </w:p>
    <w:p>
      <w:pPr>
        <w:ind w:left="5701"/>
        <w:spacing w:before="49" w:line="237" w:lineRule="auto"/>
        <w:rPr>
          <w:rFonts w:ascii="FZHei-B01" w:hAnsi="FZHei-B01" w:eastAsia="FZHei-B01" w:cs="FZHei-B01"/>
          <w:sz w:val="17"/>
          <w:szCs w:val="17"/>
        </w:rPr>
      </w:pPr>
      <w:r>
        <w:rPr>
          <w:rFonts w:ascii="FZHei-B01" w:hAnsi="FZHei-B01" w:eastAsia="FZHei-B01" w:cs="FZHei-B01"/>
          <w:sz w:val="17"/>
          <w:szCs w:val="17"/>
          <w:color w:val="231F20"/>
          <w:spacing w:val="17"/>
        </w:rPr>
        <w:t>供应链安全管理体系规范</w:t>
      </w:r>
    </w:p>
    <w:p>
      <w:pPr>
        <w:ind w:left="6059"/>
        <w:spacing w:before="49" w:line="241" w:lineRule="auto"/>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GB</w:t>
      </w:r>
      <w:r>
        <w:rPr>
          <w:rFonts w:ascii="Times New Roman" w:hAnsi="Times New Roman" w:eastAsia="Times New Roman" w:cs="Times New Roman"/>
          <w:sz w:val="15"/>
          <w:szCs w:val="15"/>
          <w:color w:val="231F20"/>
          <w:spacing w:val="11"/>
        </w:rPr>
        <w:t>/T 45953</w:t>
      </w:r>
      <w:r>
        <w:rPr>
          <w:rFonts w:ascii="FZShuSong-Z01" w:hAnsi="FZShuSong-Z01" w:eastAsia="FZShuSong-Z01" w:cs="FZShuSong-Z01"/>
          <w:sz w:val="15"/>
          <w:szCs w:val="15"/>
          <w:color w:val="231F20"/>
          <w:spacing w:val="11"/>
        </w:rPr>
        <w:t>—</w:t>
      </w:r>
      <w:r>
        <w:rPr>
          <w:rFonts w:ascii="Times New Roman" w:hAnsi="Times New Roman" w:eastAsia="Times New Roman" w:cs="Times New Roman"/>
          <w:sz w:val="15"/>
          <w:szCs w:val="15"/>
          <w:color w:val="231F20"/>
          <w:spacing w:val="11"/>
        </w:rPr>
        <w:t>2025</w:t>
      </w:r>
    </w:p>
    <w:p>
      <w:pPr>
        <w:ind w:left="6706"/>
        <w:spacing w:before="54" w:line="253" w:lineRule="exac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position w:val="-1"/>
        </w:rPr>
        <w:t>*</w:t>
      </w:r>
    </w:p>
    <w:p>
      <w:pPr>
        <w:ind w:left="5626"/>
        <w:spacing w:line="208" w:lineRule="auto"/>
        <w:rPr>
          <w:rFonts w:ascii="FZShuSong-Z01" w:hAnsi="FZShuSong-Z01" w:eastAsia="FZShuSong-Z01" w:cs="FZShuSong-Z01"/>
          <w:sz w:val="15"/>
          <w:szCs w:val="15"/>
        </w:rPr>
      </w:pPr>
      <w:r>
        <w:rPr>
          <w:rFonts w:ascii="FZShuSong-Z01" w:hAnsi="FZShuSong-Z01" w:eastAsia="FZShuSong-Z01" w:cs="FZShuSong-Z01"/>
          <w:sz w:val="15"/>
          <w:szCs w:val="15"/>
          <w:color w:val="231F20"/>
          <w:spacing w:val="-5"/>
        </w:rPr>
        <w:t>中</w:t>
      </w:r>
      <w:r>
        <w:rPr>
          <w:rFonts w:ascii="FZShuSong-Z01" w:hAnsi="FZShuSong-Z01" w:eastAsia="FZShuSong-Z01" w:cs="FZShuSong-Z01"/>
          <w:sz w:val="15"/>
          <w:szCs w:val="15"/>
          <w:color w:val="231F20"/>
          <w:spacing w:val="-5"/>
        </w:rPr>
        <w:t xml:space="preserve">  </w:t>
      </w:r>
      <w:r>
        <w:rPr>
          <w:rFonts w:ascii="FZShuSong-Z01" w:hAnsi="FZShuSong-Z01" w:eastAsia="FZShuSong-Z01" w:cs="FZShuSong-Z01"/>
          <w:sz w:val="15"/>
          <w:szCs w:val="15"/>
          <w:color w:val="231F20"/>
          <w:spacing w:val="-5"/>
        </w:rPr>
        <w:t>国</w:t>
      </w:r>
      <w:r>
        <w:rPr>
          <w:rFonts w:ascii="FZShuSong-Z01" w:hAnsi="FZShuSong-Z01" w:eastAsia="FZShuSong-Z01" w:cs="FZShuSong-Z01"/>
          <w:sz w:val="15"/>
          <w:szCs w:val="15"/>
          <w:color w:val="231F20"/>
          <w:spacing w:val="29"/>
          <w:w w:val="101"/>
        </w:rPr>
        <w:t xml:space="preserve"> </w:t>
      </w:r>
      <w:r>
        <w:rPr>
          <w:rFonts w:ascii="FZShuSong-Z01" w:hAnsi="FZShuSong-Z01" w:eastAsia="FZShuSong-Z01" w:cs="FZShuSong-Z01"/>
          <w:sz w:val="15"/>
          <w:szCs w:val="15"/>
          <w:color w:val="231F20"/>
          <w:spacing w:val="-5"/>
        </w:rPr>
        <w:t>标</w:t>
      </w:r>
      <w:r>
        <w:rPr>
          <w:rFonts w:ascii="FZShuSong-Z01" w:hAnsi="FZShuSong-Z01" w:eastAsia="FZShuSong-Z01" w:cs="FZShuSong-Z01"/>
          <w:sz w:val="15"/>
          <w:szCs w:val="15"/>
          <w:color w:val="231F20"/>
          <w:spacing w:val="-5"/>
        </w:rPr>
        <w:t xml:space="preserve">  </w:t>
      </w:r>
      <w:r>
        <w:rPr>
          <w:rFonts w:ascii="FZShuSong-Z01" w:hAnsi="FZShuSong-Z01" w:eastAsia="FZShuSong-Z01" w:cs="FZShuSong-Z01"/>
          <w:sz w:val="15"/>
          <w:szCs w:val="15"/>
          <w:color w:val="231F20"/>
          <w:spacing w:val="-5"/>
        </w:rPr>
        <w:t>准</w:t>
      </w:r>
      <w:r>
        <w:rPr>
          <w:rFonts w:ascii="FZShuSong-Z01" w:hAnsi="FZShuSong-Z01" w:eastAsia="FZShuSong-Z01" w:cs="FZShuSong-Z01"/>
          <w:sz w:val="15"/>
          <w:szCs w:val="15"/>
          <w:color w:val="231F20"/>
          <w:spacing w:val="-5"/>
        </w:rPr>
        <w:t xml:space="preserve">  </w:t>
      </w:r>
      <w:r>
        <w:rPr>
          <w:rFonts w:ascii="FZShuSong-Z01" w:hAnsi="FZShuSong-Z01" w:eastAsia="FZShuSong-Z01" w:cs="FZShuSong-Z01"/>
          <w:sz w:val="15"/>
          <w:szCs w:val="15"/>
          <w:color w:val="231F20"/>
          <w:spacing w:val="-5"/>
        </w:rPr>
        <w:t>出</w:t>
      </w:r>
      <w:r>
        <w:rPr>
          <w:rFonts w:ascii="FZShuSong-Z01" w:hAnsi="FZShuSong-Z01" w:eastAsia="FZShuSong-Z01" w:cs="FZShuSong-Z01"/>
          <w:sz w:val="15"/>
          <w:szCs w:val="15"/>
          <w:color w:val="231F20"/>
          <w:spacing w:val="-5"/>
        </w:rPr>
        <w:t xml:space="preserve">  </w:t>
      </w:r>
      <w:r>
        <w:rPr>
          <w:rFonts w:ascii="FZShuSong-Z01" w:hAnsi="FZShuSong-Z01" w:eastAsia="FZShuSong-Z01" w:cs="FZShuSong-Z01"/>
          <w:sz w:val="15"/>
          <w:szCs w:val="15"/>
          <w:color w:val="231F20"/>
          <w:spacing w:val="-5"/>
        </w:rPr>
        <w:t>版</w:t>
      </w:r>
      <w:r>
        <w:rPr>
          <w:rFonts w:ascii="FZShuSong-Z01" w:hAnsi="FZShuSong-Z01" w:eastAsia="FZShuSong-Z01" w:cs="FZShuSong-Z01"/>
          <w:sz w:val="15"/>
          <w:szCs w:val="15"/>
          <w:color w:val="231F20"/>
          <w:spacing w:val="25"/>
        </w:rPr>
        <w:t xml:space="preserve"> </w:t>
      </w:r>
      <w:r>
        <w:rPr>
          <w:rFonts w:ascii="FZShuSong-Z01" w:hAnsi="FZShuSong-Z01" w:eastAsia="FZShuSong-Z01" w:cs="FZShuSong-Z01"/>
          <w:sz w:val="15"/>
          <w:szCs w:val="15"/>
          <w:color w:val="231F20"/>
          <w:spacing w:val="-5"/>
        </w:rPr>
        <w:t>社</w:t>
      </w:r>
      <w:r>
        <w:rPr>
          <w:rFonts w:ascii="FZShuSong-Z01" w:hAnsi="FZShuSong-Z01" w:eastAsia="FZShuSong-Z01" w:cs="FZShuSong-Z01"/>
          <w:sz w:val="15"/>
          <w:szCs w:val="15"/>
          <w:color w:val="231F20"/>
          <w:spacing w:val="-5"/>
        </w:rPr>
        <w:t xml:space="preserve">  </w:t>
      </w:r>
      <w:r>
        <w:rPr>
          <w:rFonts w:ascii="FZShuSong-Z01" w:hAnsi="FZShuSong-Z01" w:eastAsia="FZShuSong-Z01" w:cs="FZShuSong-Z01"/>
          <w:sz w:val="15"/>
          <w:szCs w:val="15"/>
          <w:color w:val="231F20"/>
          <w:spacing w:val="-5"/>
        </w:rPr>
        <w:t>出</w:t>
      </w:r>
      <w:r>
        <w:rPr>
          <w:rFonts w:ascii="FZShuSong-Z01" w:hAnsi="FZShuSong-Z01" w:eastAsia="FZShuSong-Z01" w:cs="FZShuSong-Z01"/>
          <w:sz w:val="15"/>
          <w:szCs w:val="15"/>
          <w:color w:val="231F20"/>
          <w:spacing w:val="-5"/>
        </w:rPr>
        <w:t xml:space="preserve">  </w:t>
      </w:r>
      <w:r>
        <w:rPr>
          <w:rFonts w:ascii="FZShuSong-Z01" w:hAnsi="FZShuSong-Z01" w:eastAsia="FZShuSong-Z01" w:cs="FZShuSong-Z01"/>
          <w:sz w:val="15"/>
          <w:szCs w:val="15"/>
          <w:color w:val="231F20"/>
          <w:spacing w:val="-5"/>
        </w:rPr>
        <w:t>版</w:t>
      </w:r>
      <w:r>
        <w:rPr>
          <w:rFonts w:ascii="FZShuSong-Z01" w:hAnsi="FZShuSong-Z01" w:eastAsia="FZShuSong-Z01" w:cs="FZShuSong-Z01"/>
          <w:sz w:val="15"/>
          <w:szCs w:val="15"/>
          <w:color w:val="231F20"/>
          <w:spacing w:val="26"/>
          <w:w w:val="102"/>
        </w:rPr>
        <w:t xml:space="preserve"> </w:t>
      </w:r>
      <w:r>
        <w:rPr>
          <w:rFonts w:ascii="FZShuSong-Z01" w:hAnsi="FZShuSong-Z01" w:eastAsia="FZShuSong-Z01" w:cs="FZShuSong-Z01"/>
          <w:sz w:val="15"/>
          <w:szCs w:val="15"/>
          <w:color w:val="231F20"/>
          <w:spacing w:val="-5"/>
        </w:rPr>
        <w:t>发</w:t>
      </w:r>
      <w:r>
        <w:rPr>
          <w:rFonts w:ascii="FZShuSong-Z01" w:hAnsi="FZShuSong-Z01" w:eastAsia="FZShuSong-Z01" w:cs="FZShuSong-Z01"/>
          <w:sz w:val="15"/>
          <w:szCs w:val="15"/>
          <w:color w:val="231F20"/>
          <w:spacing w:val="25"/>
        </w:rPr>
        <w:t xml:space="preserve"> </w:t>
      </w:r>
      <w:r>
        <w:rPr>
          <w:rFonts w:ascii="FZShuSong-Z01" w:hAnsi="FZShuSong-Z01" w:eastAsia="FZShuSong-Z01" w:cs="FZShuSong-Z01"/>
          <w:sz w:val="15"/>
          <w:szCs w:val="15"/>
          <w:color w:val="231F20"/>
          <w:spacing w:val="-5"/>
        </w:rPr>
        <w:t>行</w:t>
      </w:r>
    </w:p>
    <w:p>
      <w:pPr>
        <w:ind w:left="5353"/>
        <w:spacing w:before="21" w:line="238" w:lineRule="auto"/>
        <w:rPr>
          <w:rFonts w:ascii="FZShuSong-Z01" w:hAnsi="FZShuSong-Z01" w:eastAsia="FZShuSong-Z01" w:cs="FZShuSong-Z01"/>
          <w:sz w:val="15"/>
          <w:szCs w:val="15"/>
        </w:rPr>
      </w:pPr>
      <w:r>
        <w:rPr>
          <w:rFonts w:ascii="FZShuSong-Z01" w:hAnsi="FZShuSong-Z01" w:eastAsia="FZShuSong-Z01" w:cs="FZShuSong-Z01"/>
          <w:sz w:val="15"/>
          <w:szCs w:val="15"/>
          <w:color w:val="231F20"/>
          <w:spacing w:val="-3"/>
        </w:rPr>
        <w:t>北京市朝阳区和平里西街甲</w:t>
      </w:r>
      <w:r>
        <w:rPr>
          <w:rFonts w:ascii="FZShuSong-Z01" w:hAnsi="FZShuSong-Z01" w:eastAsia="FZShuSong-Z01" w:cs="FZShuSong-Z01"/>
          <w:sz w:val="15"/>
          <w:szCs w:val="15"/>
          <w:color w:val="231F20"/>
          <w:spacing w:val="-3"/>
        </w:rPr>
        <w:t xml:space="preserve"> </w:t>
      </w:r>
      <w:r>
        <w:rPr>
          <w:rFonts w:ascii="Times New Roman" w:hAnsi="Times New Roman" w:eastAsia="Times New Roman" w:cs="Times New Roman"/>
          <w:sz w:val="15"/>
          <w:szCs w:val="15"/>
          <w:color w:val="231F20"/>
          <w:spacing w:val="-3"/>
        </w:rPr>
        <w:t>2 </w:t>
      </w:r>
      <w:r>
        <w:rPr>
          <w:rFonts w:ascii="FZShuSong-Z01" w:hAnsi="FZShuSong-Z01" w:eastAsia="FZShuSong-Z01" w:cs="FZShuSong-Z01"/>
          <w:sz w:val="15"/>
          <w:szCs w:val="15"/>
          <w:color w:val="231F20"/>
          <w:spacing w:val="-3"/>
        </w:rPr>
        <w:t>号（</w:t>
      </w:r>
      <w:r>
        <w:rPr>
          <w:rFonts w:ascii="Times New Roman" w:hAnsi="Times New Roman" w:eastAsia="Times New Roman" w:cs="Times New Roman"/>
          <w:sz w:val="15"/>
          <w:szCs w:val="15"/>
          <w:color w:val="231F20"/>
          <w:spacing w:val="-3"/>
        </w:rPr>
        <w:t>100029</w:t>
      </w:r>
      <w:r>
        <w:rPr>
          <w:rFonts w:ascii="FZShuSong-Z01" w:hAnsi="FZShuSong-Z01" w:eastAsia="FZShuSong-Z01" w:cs="FZShuSong-Z01"/>
          <w:sz w:val="15"/>
          <w:szCs w:val="15"/>
          <w:color w:val="231F20"/>
          <w:spacing w:val="-3"/>
        </w:rPr>
        <w:t>）</w:t>
      </w:r>
    </w:p>
    <w:p>
      <w:pPr>
        <w:ind w:left="5943"/>
        <w:spacing w:line="221" w:lineRule="auto"/>
        <w:rPr>
          <w:rFonts w:ascii="Times New Roman" w:hAnsi="Times New Roman" w:eastAsia="Times New Roman" w:cs="Times New Roman"/>
          <w:sz w:val="15"/>
          <w:szCs w:val="15"/>
        </w:rPr>
      </w:pPr>
      <w:r>
        <w:rPr>
          <w:rFonts w:ascii="FZShuSong-Z01" w:hAnsi="FZShuSong-Z01" w:eastAsia="FZShuSong-Z01" w:cs="FZShuSong-Z01"/>
          <w:sz w:val="15"/>
          <w:szCs w:val="15"/>
          <w:color w:val="231F20"/>
          <w:spacing w:val="10"/>
        </w:rPr>
        <w:t>网址：</w:t>
      </w:r>
      <w:hyperlink w:history="true" r:id="rId38">
        <w:r>
          <w:rPr>
            <w:rFonts w:ascii="Times New Roman" w:hAnsi="Times New Roman" w:eastAsia="Times New Roman" w:cs="Times New Roman"/>
            <w:sz w:val="15"/>
            <w:szCs w:val="15"/>
            <w:color w:val="231F20"/>
            <w:spacing w:val="10"/>
          </w:rPr>
          <w:t>www.spc.net.cn</w:t>
        </w:r>
      </w:hyperlink>
    </w:p>
    <w:p>
      <w:pPr>
        <w:ind w:left="5970"/>
        <w:spacing w:line="233" w:lineRule="exact"/>
        <w:rPr>
          <w:rFonts w:ascii="Calibri Light" w:hAnsi="Calibri Light" w:eastAsia="Calibri Light" w:cs="Calibri Light"/>
          <w:sz w:val="15"/>
          <w:szCs w:val="15"/>
        </w:rPr>
      </w:pPr>
      <w:r>
        <w:drawing>
          <wp:anchor distT="0" distB="0" distL="0" distR="0" simplePos="0" relativeHeight="251728896" behindDoc="0" locked="0" layoutInCell="1" allowOverlap="1">
            <wp:simplePos x="0" y="0"/>
            <wp:positionH relativeFrom="column">
              <wp:posOffset>0</wp:posOffset>
            </wp:positionH>
            <wp:positionV relativeFrom="paragraph">
              <wp:posOffset>35309</wp:posOffset>
            </wp:positionV>
            <wp:extent cx="1714200" cy="868102"/>
            <wp:effectExtent l="0" t="0" r="0" b="0"/>
            <wp:wrapNone/>
            <wp:docPr id="10" name="IM 10"/>
            <wp:cNvGraphicFramePr/>
            <a:graphic>
              <a:graphicData uri="http://schemas.openxmlformats.org/drawingml/2006/picture">
                <pic:pic>
                  <pic:nvPicPr>
                    <pic:cNvPr id="10" name="IM 10"/>
                    <pic:cNvPicPr/>
                  </pic:nvPicPr>
                  <pic:blipFill>
                    <a:blip r:embed="rId39"/>
                    <a:stretch>
                      <a:fillRect/>
                    </a:stretch>
                  </pic:blipFill>
                  <pic:spPr>
                    <a:xfrm rot="0">
                      <a:off x="0" y="0"/>
                      <a:ext cx="1714200" cy="868102"/>
                    </a:xfrm>
                    <a:prstGeom prst="rect">
                      <a:avLst/>
                    </a:prstGeom>
                  </pic:spPr>
                </pic:pic>
              </a:graphicData>
            </a:graphic>
          </wp:anchor>
        </w:drawing>
      </w:r>
      <w:r>
        <w:rPr>
          <w:rFonts w:ascii="FZShuSong-Z01" w:hAnsi="FZShuSong-Z01" w:eastAsia="FZShuSong-Z01" w:cs="FZShuSong-Z01"/>
          <w:sz w:val="15"/>
          <w:szCs w:val="15"/>
          <w:color w:val="231F20"/>
          <w:spacing w:val="-5"/>
          <w:position w:val="2"/>
        </w:rPr>
        <w:t>服务热线：</w:t>
      </w:r>
      <w:r>
        <w:rPr>
          <w:rFonts w:ascii="Calibri Light" w:hAnsi="Calibri Light" w:eastAsia="Calibri Light" w:cs="Calibri Light"/>
          <w:sz w:val="15"/>
          <w:szCs w:val="15"/>
          <w:color w:val="231F20"/>
          <w:spacing w:val="-5"/>
          <w:position w:val="2"/>
        </w:rPr>
        <w:t>400-168-0010</w:t>
      </w:r>
    </w:p>
    <w:p>
      <w:pPr>
        <w:ind w:left="6140"/>
        <w:spacing w:before="7" w:line="229" w:lineRule="auto"/>
        <w:rPr>
          <w:rFonts w:ascii="FZShuSong-Z01" w:hAnsi="FZShuSong-Z01" w:eastAsia="FZShuSong-Z01" w:cs="FZShuSong-Z01"/>
          <w:sz w:val="15"/>
          <w:szCs w:val="15"/>
        </w:rPr>
      </w:pPr>
      <w:r>
        <w:rPr>
          <w:rFonts w:ascii="Times New Roman" w:hAnsi="Times New Roman" w:eastAsia="Times New Roman" w:cs="Times New Roman"/>
          <w:sz w:val="15"/>
          <w:szCs w:val="15"/>
          <w:color w:val="231F20"/>
          <w:spacing w:val="-3"/>
        </w:rPr>
        <w:t>2025 </w:t>
      </w:r>
      <w:r>
        <w:rPr>
          <w:rFonts w:ascii="FZShuSong-Z01" w:hAnsi="FZShuSong-Z01" w:eastAsia="FZShuSong-Z01" w:cs="FZShuSong-Z01"/>
          <w:sz w:val="15"/>
          <w:szCs w:val="15"/>
          <w:color w:val="231F20"/>
          <w:spacing w:val="-3"/>
        </w:rPr>
        <w:t>年</w:t>
      </w:r>
      <w:r>
        <w:rPr>
          <w:rFonts w:ascii="FZShuSong-Z01" w:hAnsi="FZShuSong-Z01" w:eastAsia="FZShuSong-Z01" w:cs="FZShuSong-Z01"/>
          <w:sz w:val="15"/>
          <w:szCs w:val="15"/>
          <w:color w:val="231F20"/>
          <w:spacing w:val="-3"/>
        </w:rPr>
        <w:t xml:space="preserve"> </w:t>
      </w:r>
      <w:r>
        <w:rPr>
          <w:rFonts w:ascii="Times New Roman" w:hAnsi="Times New Roman" w:eastAsia="Times New Roman" w:cs="Times New Roman"/>
          <w:sz w:val="15"/>
          <w:szCs w:val="15"/>
          <w:color w:val="231F20"/>
          <w:spacing w:val="-3"/>
        </w:rPr>
        <w:t>8 </w:t>
      </w:r>
      <w:r>
        <w:rPr>
          <w:rFonts w:ascii="FZShuSong-Z01" w:hAnsi="FZShuSong-Z01" w:eastAsia="FZShuSong-Z01" w:cs="FZShuSong-Z01"/>
          <w:sz w:val="15"/>
          <w:szCs w:val="15"/>
          <w:color w:val="231F20"/>
          <w:spacing w:val="-3"/>
        </w:rPr>
        <w:t>月第</w:t>
      </w:r>
      <w:r>
        <w:rPr>
          <w:rFonts w:ascii="FZShuSong-Z01" w:hAnsi="FZShuSong-Z01" w:eastAsia="FZShuSong-Z01" w:cs="FZShuSong-Z01"/>
          <w:sz w:val="15"/>
          <w:szCs w:val="15"/>
          <w:color w:val="231F20"/>
          <w:spacing w:val="-3"/>
        </w:rPr>
        <w:t xml:space="preserve"> </w:t>
      </w:r>
      <w:r>
        <w:rPr>
          <w:rFonts w:ascii="Times New Roman" w:hAnsi="Times New Roman" w:eastAsia="Times New Roman" w:cs="Times New Roman"/>
          <w:sz w:val="15"/>
          <w:szCs w:val="15"/>
          <w:color w:val="231F20"/>
          <w:spacing w:val="-3"/>
        </w:rPr>
        <w:t>1 </w:t>
      </w:r>
      <w:r>
        <w:rPr>
          <w:rFonts w:ascii="FZShuSong-Z01" w:hAnsi="FZShuSong-Z01" w:eastAsia="FZShuSong-Z01" w:cs="FZShuSong-Z01"/>
          <w:sz w:val="15"/>
          <w:szCs w:val="15"/>
          <w:color w:val="231F20"/>
          <w:spacing w:val="-3"/>
        </w:rPr>
        <w:t>版</w:t>
      </w:r>
    </w:p>
    <w:p>
      <w:pPr>
        <w:ind w:left="6706"/>
        <w:spacing w:before="12" w:line="234"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w:t>
      </w:r>
    </w:p>
    <w:p>
      <w:pPr>
        <w:ind w:left="6001"/>
        <w:spacing w:before="3" w:line="241" w:lineRule="auto"/>
        <w:rPr>
          <w:rFonts w:ascii="Times New Roman" w:hAnsi="Times New Roman" w:eastAsia="Times New Roman" w:cs="Times New Roman"/>
          <w:sz w:val="15"/>
          <w:szCs w:val="15"/>
        </w:rPr>
      </w:pPr>
      <w:r>
        <w:rPr>
          <w:rFonts w:ascii="FZShuSong-Z01" w:hAnsi="FZShuSong-Z01" w:eastAsia="FZShuSong-Z01" w:cs="FZShuSong-Z01"/>
          <w:sz w:val="15"/>
          <w:szCs w:val="15"/>
          <w:color w:val="231F20"/>
          <w:spacing w:val="-5"/>
        </w:rPr>
        <w:t>书号：</w:t>
      </w:r>
      <w:r>
        <w:rPr>
          <w:rFonts w:ascii="Times New Roman" w:hAnsi="Times New Roman" w:eastAsia="Times New Roman" w:cs="Times New Roman"/>
          <w:sz w:val="15"/>
          <w:szCs w:val="15"/>
          <w:color w:val="231F20"/>
          <w:spacing w:val="-5"/>
        </w:rPr>
        <w:t>155066</w:t>
      </w:r>
      <w:r>
        <w:rPr>
          <w:rFonts w:ascii="Times New Roman" w:hAnsi="Times New Roman" w:eastAsia="Times New Roman" w:cs="Times New Roman"/>
          <w:sz w:val="15"/>
          <w:szCs w:val="15"/>
          <w:color w:val="231F20"/>
          <w:spacing w:val="14"/>
          <w:w w:val="101"/>
        </w:rPr>
        <w:t xml:space="preserve"> </w:t>
      </w:r>
      <w:r>
        <w:rPr>
          <w:rFonts w:ascii="Times New Roman" w:hAnsi="Times New Roman" w:eastAsia="Times New Roman" w:cs="Times New Roman"/>
          <w:sz w:val="15"/>
          <w:szCs w:val="15"/>
          <w:color w:val="231F20"/>
          <w:spacing w:val="-5"/>
        </w:rPr>
        <w:t>·</w:t>
      </w:r>
      <w:r>
        <w:rPr>
          <w:rFonts w:ascii="Times New Roman" w:hAnsi="Times New Roman" w:eastAsia="Times New Roman" w:cs="Times New Roman"/>
          <w:sz w:val="15"/>
          <w:szCs w:val="15"/>
          <w:color w:val="231F20"/>
          <w:spacing w:val="16"/>
        </w:rPr>
        <w:t xml:space="preserve"> </w:t>
      </w:r>
      <w:r>
        <w:rPr>
          <w:rFonts w:ascii="Times New Roman" w:hAnsi="Times New Roman" w:eastAsia="Times New Roman" w:cs="Times New Roman"/>
          <w:sz w:val="15"/>
          <w:szCs w:val="15"/>
          <w:color w:val="231F20"/>
          <w:spacing w:val="-5"/>
        </w:rPr>
        <w:t>1⁃79945</w:t>
      </w:r>
    </w:p>
    <w:p>
      <w:pPr>
        <w:ind w:left="5894"/>
        <w:spacing w:before="270"/>
        <w:rPr>
          <w:rFonts w:ascii="FZZhongDengXian-Z07 " w:hAnsi="FZZhongDengXian-Z07 " w:eastAsia="FZZhongDengXian-Z07 " w:cs="FZZhongDengXian-Z07 "/>
          <w:sz w:val="17"/>
          <w:szCs w:val="17"/>
        </w:rPr>
      </w:pPr>
      <w:r>
        <w:rPr>
          <w:rFonts w:ascii="FZZhongDengXian-Z07 " w:hAnsi="FZZhongDengXian-Z07 " w:eastAsia="FZZhongDengXian-Z07 " w:cs="FZZhongDengXian-Z07 "/>
          <w:sz w:val="17"/>
          <w:szCs w:val="17"/>
          <w:color w:val="231F20"/>
          <w:spacing w:val="11"/>
        </w:rPr>
        <w:t>版权专有</w:t>
      </w:r>
      <w:r>
        <w:rPr>
          <w:rFonts w:ascii="FZZhongDengXian-Z07 " w:hAnsi="FZZhongDengXian-Z07 " w:eastAsia="FZZhongDengXian-Z07 " w:cs="FZZhongDengXian-Z07 "/>
          <w:sz w:val="17"/>
          <w:szCs w:val="17"/>
          <w:color w:val="231F20"/>
          <w:spacing w:val="11"/>
        </w:rPr>
        <w:t xml:space="preserve">    </w:t>
      </w:r>
      <w:r>
        <w:rPr>
          <w:rFonts w:ascii="FZZhongDengXian-Z07 " w:hAnsi="FZZhongDengXian-Z07 " w:eastAsia="FZZhongDengXian-Z07 " w:cs="FZZhongDengXian-Z07 "/>
          <w:sz w:val="17"/>
          <w:szCs w:val="17"/>
          <w:color w:val="231F20"/>
          <w:spacing w:val="11"/>
        </w:rPr>
        <w:t>侵权必究</w:t>
      </w:r>
    </w:p>
    <w:sectPr>
      <w:pgSz w:w="10760" w:h="15556"/>
      <w:pgMar w:top="400" w:right="385" w:bottom="400" w:left="906"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ZHei-B01">
    <w:panose1 w:val="03000509000000000000"/>
    <w:charset w:val="86"/>
    <w:family w:val="auto"/>
    <w:pitch w:val="default"/>
    <w:sig w:usb0="00000001" w:usb1="080E0000" w:usb2="00000000" w:usb3="00000000" w:csb0="00040000" w:csb1="00000000"/>
  </w:font>
  <w:font w:name="FZXiaoBiaoSong-B05">
    <w:panose1 w:val="03000509000000000000"/>
    <w:charset w:val="86"/>
    <w:family w:val="auto"/>
    <w:pitch w:val="default"/>
    <w:sig w:usb0="00000001" w:usb1="080E0000" w:usb2="00000000" w:usb3="00000000" w:csb0="00040000" w:csb1="00000000"/>
  </w:font>
  <w:font w:name="Times New Roman">
    <w:panose1 w:val="02020603050405020304"/>
    <w:charset w:val="00"/>
    <w:family w:val="auto"/>
    <w:pitch w:val="variable"/>
    <w:sig w:usb0="E0002EFF" w:usb1="C000785B" w:usb2="00000009" w:usb3="00000000" w:csb0="400001FF" w:csb1="FFFF0000"/>
  </w:font>
  <w:font w:name="FZShuSong-Z01">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variable"/>
    <w:sig w:usb0="E4002EFF" w:usb1="C200247B" w:usb2="00000009" w:usb3="00000000" w:csb0="200001FF" w:csb1="00000000"/>
  </w:font>
  <w:font w:name="FZZhongDengXian-Z07 ">
    <w:panose1 w:val="03000509000000000000"/>
    <w:charset w:val="86"/>
    <w:family w:val="auto"/>
    <w:pitch w:val="default"/>
    <w:sig w:usb0="00000001" w:usb1="080E0000" w:usb2="00000000" w:usb3="00000000" w:csb0="00040000"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88"/>
      <w:spacing w:line="180"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spacing w:val="21"/>
        <w:w w:val="174"/>
      </w:rPr>
      <w:t>Ⅰ</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871"/>
      <w:spacing w:line="207" w:lineRule="auto"/>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Ⅲ</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997"/>
      <w:spacing w:line="180"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1</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27"/>
      <w:spacing w:line="180"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2</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994"/>
      <w:spacing w:line="178"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3</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24"/>
      <w:spacing w:line="180"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4</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995"/>
      <w:spacing w:line="178"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5</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29"/>
      <w:spacing w:line="178"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6</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990"/>
      <w:spacing w:line="178"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7</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26"/>
      <w:spacing w:line="178"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8</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994"/>
      <w:spacing w:line="178"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rPr>
      <w:t>9</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31"/>
      <w:spacing w:line="178"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spacing w:val="-1"/>
      </w:rPr>
      <w:t>10</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914"/>
      <w:spacing w:line="180"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spacing w:val="-1"/>
      </w:rPr>
      <w:t>11</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31"/>
      <w:spacing w:line="180"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spacing w:val="-1"/>
      </w:rPr>
      <w:t>12</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916"/>
      <w:spacing w:line="178"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spacing w:val="-1"/>
      </w:rPr>
      <w:t>13</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31"/>
      <w:spacing w:line="180"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spacing w:val="-1"/>
      </w:rPr>
      <w:t>14</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917"/>
      <w:spacing w:line="178" w:lineRule="exact"/>
      <w:rPr>
        <w:rFonts w:ascii="Times New Roman" w:hAnsi="Times New Roman" w:eastAsia="Times New Roman" w:cs="Times New Roman"/>
        <w:sz w:val="15"/>
        <w:szCs w:val="15"/>
      </w:rPr>
    </w:pPr>
    <w:r>
      <w:rPr>
        <w:rFonts w:ascii="Times New Roman" w:hAnsi="Times New Roman" w:eastAsia="Times New Roman" w:cs="Times New Roman"/>
        <w:sz w:val="15"/>
        <w:szCs w:val="15"/>
        <w:color w:val="231F20"/>
        <w:spacing w:val="-1"/>
      </w:rPr>
      <w:t>15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 w:right="7570" w:hanging="5"/>
      <w:spacing w:before="37" w:line="279" w:lineRule="auto"/>
      <w:rPr>
        <w:rFonts w:ascii="Times New Roman" w:hAnsi="Times New Roman" w:eastAsia="Times New Roman" w:cs="Times New Roman"/>
        <w:sz w:val="17"/>
        <w:szCs w:val="17"/>
      </w:rPr>
    </w:pPr>
    <w:r>
      <w:drawing>
        <wp:anchor distT="0" distB="0" distL="0" distR="0" simplePos="0" relativeHeight="251658240" behindDoc="0" locked="0" layoutInCell="0" allowOverlap="1">
          <wp:simplePos x="0" y="0"/>
          <wp:positionH relativeFrom="page">
            <wp:posOffset>4575487</wp:posOffset>
          </wp:positionH>
          <wp:positionV relativeFrom="page">
            <wp:posOffset>497539</wp:posOffset>
          </wp:positionV>
          <wp:extent cx="1304222" cy="652111"/>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1304222" cy="652111"/>
                  </a:xfrm>
                  <a:prstGeom prst="rect">
                    <a:avLst/>
                  </a:prstGeom>
                </pic:spPr>
              </pic:pic>
            </a:graphicData>
          </a:graphic>
        </wp:anchor>
      </w:drawing>
    </w:r>
    <w:r>
      <w:rPr>
        <w:rFonts w:ascii="Times New Roman" w:hAnsi="Times New Roman" w:eastAsia="Times New Roman" w:cs="Times New Roman"/>
        <w:sz w:val="17"/>
        <w:szCs w:val="17"/>
        <w:color w:val="231F20"/>
      </w:rPr>
      <w:t>ICS</w:t>
    </w:r>
    <w:r>
      <w:rPr>
        <w:rFonts w:ascii="Times New Roman" w:hAnsi="Times New Roman" w:eastAsia="Times New Roman" w:cs="Times New Roman"/>
        <w:sz w:val="17"/>
        <w:szCs w:val="17"/>
        <w:color w:val="231F20"/>
        <w:spacing w:val="41"/>
      </w:rPr>
      <w:t xml:space="preserve"> </w:t>
    </w:r>
    <w:r>
      <w:rPr>
        <w:rFonts w:ascii="Times New Roman" w:hAnsi="Times New Roman" w:eastAsia="Times New Roman" w:cs="Times New Roman"/>
        <w:sz w:val="17"/>
        <w:szCs w:val="17"/>
        <w:color w:val="231F20"/>
        <w:spacing w:val="11"/>
      </w:rPr>
      <w:t>03.100.01</w:t>
    </w:r>
    <w:r>
      <w:rPr>
        <w:rFonts w:ascii="Times New Roman" w:hAnsi="Times New Roman" w:eastAsia="Times New Roman" w:cs="Times New Roman"/>
        <w:sz w:val="17"/>
        <w:szCs w:val="17"/>
        <w:color w:val="231F20"/>
      </w:rPr>
      <w:t xml:space="preserve"> </w:t>
    </w:r>
    <w:r>
      <w:rPr>
        <w:rFonts w:ascii="Times New Roman" w:hAnsi="Times New Roman" w:eastAsia="Times New Roman" w:cs="Times New Roman"/>
        <w:sz w:val="17"/>
        <w:szCs w:val="17"/>
        <w:color w:val="231F20"/>
      </w:rPr>
      <w:t>CCS</w:t>
    </w:r>
    <w:r>
      <w:rPr>
        <w:rFonts w:ascii="Times New Roman" w:hAnsi="Times New Roman" w:eastAsia="Times New Roman" w:cs="Times New Roman"/>
        <w:sz w:val="17"/>
        <w:szCs w:val="17"/>
        <w:color w:val="231F20"/>
        <w:spacing w:val="30"/>
        <w:w w:val="102"/>
      </w:rPr>
      <w:t xml:space="preserve"> </w:t>
    </w:r>
    <w:r>
      <w:rPr>
        <w:rFonts w:ascii="Times New Roman" w:hAnsi="Times New Roman" w:eastAsia="Times New Roman" w:cs="Times New Roman"/>
        <w:sz w:val="17"/>
        <w:szCs w:val="17"/>
        <w:color w:val="231F20"/>
      </w:rPr>
      <w:t>A</w:t>
    </w:r>
    <w:r>
      <w:rPr>
        <w:rFonts w:ascii="Times New Roman" w:hAnsi="Times New Roman" w:eastAsia="Times New Roman" w:cs="Times New Roman"/>
        <w:sz w:val="17"/>
        <w:szCs w:val="17"/>
        <w:color w:val="231F20"/>
        <w:spacing w:val="22"/>
        <w:w w:val="101"/>
      </w:rPr>
      <w:t xml:space="preserve"> </w:t>
    </w:r>
    <w:r>
      <w:rPr>
        <w:rFonts w:ascii="Times New Roman" w:hAnsi="Times New Roman" w:eastAsia="Times New Roman" w:cs="Times New Roman"/>
        <w:sz w:val="17"/>
        <w:szCs w:val="17"/>
        <w:color w:val="231F20"/>
        <w:spacing w:val="24"/>
      </w:rPr>
      <w:t>90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jc w:val="righ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717"/>
      <w:spacing w:before="19"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717"/>
      <w:spacing w:before="19"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jc w:val="righ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jc w:val="righ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jc w:val="righ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1"/>
      <w:spacing w:before="19" w:line="232" w:lineRule="auto"/>
      <w:jc w:val="righ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9" w:line="232" w:lineRule="auto"/>
      <w:jc w:val="right"/>
      <w:rPr>
        <w:rFonts w:ascii="Times New Roman" w:hAnsi="Times New Roman" w:eastAsia="Times New Roman" w:cs="Times New Roman"/>
        <w:sz w:val="17"/>
        <w:szCs w:val="17"/>
      </w:rPr>
    </w:pPr>
    <w:r>
      <w:rPr>
        <w:rFonts w:ascii="Times New Roman" w:hAnsi="Times New Roman" w:eastAsia="Times New Roman" w:cs="Times New Roman"/>
        <w:sz w:val="17"/>
        <w:szCs w:val="17"/>
        <w:color w:val="231F20"/>
      </w:rPr>
      <w:t>GB</w:t>
    </w:r>
    <w:r>
      <w:rPr>
        <w:rFonts w:ascii="Times New Roman" w:hAnsi="Times New Roman" w:eastAsia="Times New Roman" w:cs="Times New Roman"/>
        <w:sz w:val="17"/>
        <w:szCs w:val="17"/>
        <w:color w:val="231F20"/>
        <w:spacing w:val="11"/>
      </w:rPr>
      <w:t>/T</w:t>
    </w:r>
    <w:r>
      <w:rPr>
        <w:rFonts w:ascii="Times New Roman" w:hAnsi="Times New Roman" w:eastAsia="Times New Roman" w:cs="Times New Roman"/>
        <w:sz w:val="17"/>
        <w:szCs w:val="17"/>
        <w:color w:val="231F20"/>
        <w:spacing w:val="16"/>
      </w:rPr>
      <w:t xml:space="preserve">  </w:t>
    </w:r>
    <w:r>
      <w:rPr>
        <w:rFonts w:ascii="Times New Roman" w:hAnsi="Times New Roman" w:eastAsia="Times New Roman" w:cs="Times New Roman"/>
        <w:sz w:val="17"/>
        <w:szCs w:val="17"/>
        <w:color w:val="231F20"/>
        <w:spacing w:val="11"/>
      </w:rPr>
      <w:t>45953</w:t>
    </w:r>
    <w:r>
      <w:rPr>
        <w:rFonts w:ascii="FZHei-B01" w:hAnsi="FZHei-B01" w:eastAsia="FZHei-B01" w:cs="FZHei-B01"/>
        <w:sz w:val="17"/>
        <w:szCs w:val="17"/>
        <w:color w:val="231F20"/>
        <w:spacing w:val="11"/>
      </w:rPr>
      <w:t>—</w:t>
    </w:r>
    <w:r>
      <w:rPr>
        <w:rFonts w:ascii="Times New Roman" w:hAnsi="Times New Roman" w:eastAsia="Times New Roman" w:cs="Times New Roman"/>
        <w:sz w:val="17"/>
        <w:szCs w:val="17"/>
        <w:color w:val="231F20"/>
        <w:spacing w:val="11"/>
      </w:rPr>
      <w:t>2025</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4.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styles" Target="styles.xml"/><Relationship Id="rId40" Type="http://schemas.openxmlformats.org/officeDocument/2006/relationships/settings" Target="settings.xml"/><Relationship Id="rId4" Type="http://schemas.openxmlformats.org/officeDocument/2006/relationships/header" Target="header3.xml"/><Relationship Id="rId39" Type="http://schemas.openxmlformats.org/officeDocument/2006/relationships/image" Target="media/image4.png"/><Relationship Id="rId38" Type="http://schemas.openxmlformats.org/officeDocument/2006/relationships/hyperlink" Target="https://www.spc.net.cn" TargetMode="External"/><Relationship Id="rId37" Type="http://schemas.openxmlformats.org/officeDocument/2006/relationships/image" Target="media/image3.png"/><Relationship Id="rId36" Type="http://schemas.openxmlformats.org/officeDocument/2006/relationships/footer" Target="footer18.xml"/><Relationship Id="rId35" Type="http://schemas.openxmlformats.org/officeDocument/2006/relationships/header" Target="header17.xml"/><Relationship Id="rId34" Type="http://schemas.openxmlformats.org/officeDocument/2006/relationships/footer" Target="footer17.xml"/><Relationship Id="rId33" Type="http://schemas.openxmlformats.org/officeDocument/2006/relationships/header" Target="header16.xml"/><Relationship Id="rId32" Type="http://schemas.openxmlformats.org/officeDocument/2006/relationships/footer" Target="footer16.xml"/><Relationship Id="rId31" Type="http://schemas.openxmlformats.org/officeDocument/2006/relationships/footer" Target="footer15.xml"/><Relationship Id="rId30" Type="http://schemas.openxmlformats.org/officeDocument/2006/relationships/header" Target="header15.xml"/><Relationship Id="rId3" Type="http://schemas.openxmlformats.org/officeDocument/2006/relationships/footer" Target="footer1.xml"/><Relationship Id="rId29" Type="http://schemas.openxmlformats.org/officeDocument/2006/relationships/footer" Target="footer14.xml"/><Relationship Id="rId28" Type="http://schemas.openxmlformats.org/officeDocument/2006/relationships/header" Target="header14.xml"/><Relationship Id="rId27" Type="http://schemas.openxmlformats.org/officeDocument/2006/relationships/footer" Target="footer13.xml"/><Relationship Id="rId26" Type="http://schemas.openxmlformats.org/officeDocument/2006/relationships/header" Target="header13.xml"/><Relationship Id="rId25" Type="http://schemas.openxmlformats.org/officeDocument/2006/relationships/footer" Target="footer12.xml"/><Relationship Id="rId24" Type="http://schemas.openxmlformats.org/officeDocument/2006/relationships/header" Target="header12.xml"/><Relationship Id="rId23" Type="http://schemas.openxmlformats.org/officeDocument/2006/relationships/footer" Target="footer11.xml"/><Relationship Id="rId22" Type="http://schemas.openxmlformats.org/officeDocument/2006/relationships/header" Target="header11.xml"/><Relationship Id="rId21" Type="http://schemas.openxmlformats.org/officeDocument/2006/relationships/footer" Target="footer10.xml"/><Relationship Id="rId20" Type="http://schemas.openxmlformats.org/officeDocument/2006/relationships/header" Target="header10.xml"/><Relationship Id="rId2" Type="http://schemas.openxmlformats.org/officeDocument/2006/relationships/header" Target="header2.xml"/><Relationship Id="rId19" Type="http://schemas.openxmlformats.org/officeDocument/2006/relationships/footer" Target="footer9.xml"/><Relationship Id="rId18" Type="http://schemas.openxmlformats.org/officeDocument/2006/relationships/header" Target="header9.xml"/><Relationship Id="rId17" Type="http://schemas.openxmlformats.org/officeDocument/2006/relationships/footer" Target="footer8.xml"/><Relationship Id="rId16" Type="http://schemas.openxmlformats.org/officeDocument/2006/relationships/header" Target="header8.xml"/><Relationship Id="rId15" Type="http://schemas.openxmlformats.org/officeDocument/2006/relationships/footer" Target="footer7.xml"/><Relationship Id="rId14" Type="http://schemas.openxmlformats.org/officeDocument/2006/relationships/header" Target="header7.xml"/><Relationship Id="rId13" Type="http://schemas.openxmlformats.org/officeDocument/2006/relationships/image" Target="media/image2.png"/><Relationship Id="rId12" Type="http://schemas.openxmlformats.org/officeDocument/2006/relationships/footer" Target="footer6.xml"/><Relationship Id="rId11" Type="http://schemas.openxmlformats.org/officeDocument/2006/relationships/header" Target="header6.xml"/><Relationship Id="rId10" Type="http://schemas.openxmlformats.org/officeDocument/2006/relationships/footer" Target="footer5.xml"/><Relationship Id="rId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ap:Application>预览</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3B46A026CC5F469CE06397BE0A0AEEB8</dc:title>
  <dc:creator>谈海峰</dc:creator>
  <dcterms:created xsi:type="dcterms:W3CDTF">2026-04-12T15:34:18Z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2026-04-22T10:04:53</vt:filetime>
  </property>
</Properties>
</file>