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28993">
      <w:pPr>
        <w:pStyle w:val="2"/>
        <w:spacing w:before="42" w:line="227" w:lineRule="auto"/>
        <w:ind w:right="8406" w:firstLine="4"/>
        <w:rPr>
          <w:sz w:val="18"/>
          <w:szCs w:val="18"/>
        </w:rPr>
      </w:pPr>
      <w:r>
        <w:drawing>
          <wp:anchor distT="0" distB="0" distL="0" distR="0" simplePos="0" relativeHeight="251659264" behindDoc="0" locked="0" layoutInCell="1" allowOverlap="1">
            <wp:simplePos x="0" y="0"/>
            <wp:positionH relativeFrom="column">
              <wp:posOffset>4242435</wp:posOffset>
            </wp:positionH>
            <wp:positionV relativeFrom="paragraph">
              <wp:posOffset>117475</wp:posOffset>
            </wp:positionV>
            <wp:extent cx="1443990" cy="72199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1444307" cy="722154"/>
                    </a:xfrm>
                    <a:prstGeom prst="rect">
                      <a:avLst/>
                    </a:prstGeom>
                  </pic:spPr>
                </pic:pic>
              </a:graphicData>
            </a:graphic>
          </wp:anchor>
        </w:drawing>
      </w:r>
      <w:r>
        <w:rPr>
          <w:spacing w:val="-10"/>
          <w:sz w:val="18"/>
          <w:szCs w:val="18"/>
        </w:rPr>
        <w:t>ICS</w:t>
      </w:r>
      <w:r>
        <w:rPr>
          <w:spacing w:val="25"/>
          <w:sz w:val="18"/>
          <w:szCs w:val="18"/>
        </w:rPr>
        <w:t xml:space="preserve"> </w:t>
      </w:r>
      <w:r>
        <w:rPr>
          <w:spacing w:val="-10"/>
          <w:sz w:val="18"/>
          <w:szCs w:val="18"/>
        </w:rPr>
        <w:t>03</w:t>
      </w:r>
      <w:r>
        <w:rPr>
          <w:spacing w:val="-21"/>
          <w:sz w:val="18"/>
          <w:szCs w:val="18"/>
        </w:rPr>
        <w:t xml:space="preserve"> </w:t>
      </w:r>
      <w:r>
        <w:rPr>
          <w:spacing w:val="-10"/>
          <w:sz w:val="18"/>
          <w:szCs w:val="18"/>
        </w:rPr>
        <w:t>. 120</w:t>
      </w:r>
      <w:r>
        <w:rPr>
          <w:spacing w:val="-20"/>
          <w:sz w:val="18"/>
          <w:szCs w:val="18"/>
        </w:rPr>
        <w:t xml:space="preserve"> </w:t>
      </w:r>
      <w:r>
        <w:rPr>
          <w:spacing w:val="-10"/>
          <w:sz w:val="18"/>
          <w:szCs w:val="18"/>
        </w:rPr>
        <w:t>.</w:t>
      </w:r>
      <w:r>
        <w:rPr>
          <w:spacing w:val="-16"/>
          <w:sz w:val="18"/>
          <w:szCs w:val="18"/>
        </w:rPr>
        <w:t xml:space="preserve"> </w:t>
      </w:r>
      <w:r>
        <w:rPr>
          <w:spacing w:val="-10"/>
          <w:sz w:val="18"/>
          <w:szCs w:val="18"/>
        </w:rPr>
        <w:t>0</w:t>
      </w:r>
      <w:r>
        <w:rPr>
          <w:spacing w:val="-4"/>
          <w:sz w:val="18"/>
          <w:szCs w:val="18"/>
        </w:rPr>
        <w:t xml:space="preserve"> </w:t>
      </w:r>
      <w:r>
        <w:rPr>
          <w:spacing w:val="-10"/>
          <w:sz w:val="18"/>
          <w:szCs w:val="18"/>
        </w:rPr>
        <w:t>1</w:t>
      </w:r>
      <w:r>
        <w:rPr>
          <w:sz w:val="18"/>
          <w:szCs w:val="18"/>
        </w:rPr>
        <w:t xml:space="preserve"> </w:t>
      </w:r>
      <w:r>
        <w:rPr>
          <w:spacing w:val="2"/>
          <w:sz w:val="18"/>
          <w:szCs w:val="18"/>
        </w:rPr>
        <w:t>A  12</w:t>
      </w:r>
    </w:p>
    <w:p w14:paraId="7286F3AC">
      <w:pPr>
        <w:pStyle w:val="2"/>
        <w:spacing w:line="283" w:lineRule="auto"/>
      </w:pPr>
    </w:p>
    <w:p w14:paraId="6E160B2D">
      <w:pPr>
        <w:pStyle w:val="2"/>
        <w:spacing w:line="284" w:lineRule="auto"/>
      </w:pPr>
    </w:p>
    <w:p w14:paraId="51D8CB0E">
      <w:pPr>
        <w:pStyle w:val="2"/>
        <w:spacing w:line="284" w:lineRule="auto"/>
      </w:pPr>
    </w:p>
    <w:p w14:paraId="0AA3D8C0">
      <w:pPr>
        <w:pStyle w:val="2"/>
        <w:spacing w:line="284" w:lineRule="auto"/>
      </w:pPr>
    </w:p>
    <w:p w14:paraId="48EDA5D0">
      <w:pPr>
        <w:spacing w:before="219" w:line="184" w:lineRule="auto"/>
        <w:jc w:val="right"/>
        <w:outlineLvl w:val="0"/>
        <w:rPr>
          <w:rFonts w:ascii="微软雅黑" w:hAnsi="微软雅黑" w:eastAsia="微软雅黑" w:cs="微软雅黑"/>
          <w:sz w:val="51"/>
          <w:szCs w:val="51"/>
        </w:rPr>
      </w:pPr>
      <w:r>
        <w:rPr>
          <w:rFonts w:ascii="微软雅黑" w:hAnsi="微软雅黑" w:eastAsia="微软雅黑" w:cs="微软雅黑"/>
          <w:spacing w:val="47"/>
          <w:w w:val="120"/>
          <w:sz w:val="51"/>
          <w:szCs w:val="51"/>
        </w:rPr>
        <w:t>中 华</w:t>
      </w:r>
      <w:r>
        <w:rPr>
          <w:rFonts w:ascii="微软雅黑" w:hAnsi="微软雅黑" w:eastAsia="微软雅黑" w:cs="微软雅黑"/>
          <w:spacing w:val="75"/>
          <w:sz w:val="51"/>
          <w:szCs w:val="51"/>
        </w:rPr>
        <w:t xml:space="preserve"> </w:t>
      </w:r>
      <w:r>
        <w:rPr>
          <w:rFonts w:ascii="微软雅黑" w:hAnsi="微软雅黑" w:eastAsia="微软雅黑" w:cs="微软雅黑"/>
          <w:spacing w:val="47"/>
          <w:w w:val="120"/>
          <w:sz w:val="51"/>
          <w:szCs w:val="51"/>
        </w:rPr>
        <w:t>人</w:t>
      </w:r>
      <w:r>
        <w:rPr>
          <w:rFonts w:ascii="微软雅黑" w:hAnsi="微软雅黑" w:eastAsia="微软雅黑" w:cs="微软雅黑"/>
          <w:spacing w:val="113"/>
          <w:sz w:val="51"/>
          <w:szCs w:val="51"/>
        </w:rPr>
        <w:t xml:space="preserve"> </w:t>
      </w:r>
      <w:r>
        <w:rPr>
          <w:rFonts w:ascii="微软雅黑" w:hAnsi="微软雅黑" w:eastAsia="微软雅黑" w:cs="微软雅黑"/>
          <w:spacing w:val="47"/>
          <w:w w:val="120"/>
          <w:sz w:val="51"/>
          <w:szCs w:val="51"/>
        </w:rPr>
        <w:t>民</w:t>
      </w:r>
      <w:r>
        <w:rPr>
          <w:rFonts w:ascii="微软雅黑" w:hAnsi="微软雅黑" w:eastAsia="微软雅黑" w:cs="微软雅黑"/>
          <w:spacing w:val="72"/>
          <w:sz w:val="51"/>
          <w:szCs w:val="51"/>
        </w:rPr>
        <w:t xml:space="preserve"> </w:t>
      </w:r>
      <w:r>
        <w:rPr>
          <w:rFonts w:ascii="微软雅黑" w:hAnsi="微软雅黑" w:eastAsia="微软雅黑" w:cs="微软雅黑"/>
          <w:spacing w:val="47"/>
          <w:w w:val="120"/>
          <w:sz w:val="51"/>
          <w:szCs w:val="51"/>
        </w:rPr>
        <w:t>共</w:t>
      </w:r>
      <w:r>
        <w:rPr>
          <w:rFonts w:ascii="微软雅黑" w:hAnsi="微软雅黑" w:eastAsia="微软雅黑" w:cs="微软雅黑"/>
          <w:spacing w:val="78"/>
          <w:sz w:val="51"/>
          <w:szCs w:val="51"/>
        </w:rPr>
        <w:t xml:space="preserve"> </w:t>
      </w:r>
      <w:r>
        <w:rPr>
          <w:rFonts w:ascii="微软雅黑" w:hAnsi="微软雅黑" w:eastAsia="微软雅黑" w:cs="微软雅黑"/>
          <w:spacing w:val="47"/>
          <w:w w:val="120"/>
          <w:sz w:val="51"/>
          <w:szCs w:val="51"/>
        </w:rPr>
        <w:t>和</w:t>
      </w:r>
      <w:r>
        <w:rPr>
          <w:rFonts w:ascii="微软雅黑" w:hAnsi="微软雅黑" w:eastAsia="微软雅黑" w:cs="微软雅黑"/>
          <w:spacing w:val="115"/>
          <w:sz w:val="51"/>
          <w:szCs w:val="51"/>
        </w:rPr>
        <w:t xml:space="preserve"> </w:t>
      </w:r>
      <w:r>
        <w:rPr>
          <w:rFonts w:ascii="微软雅黑" w:hAnsi="微软雅黑" w:eastAsia="微软雅黑" w:cs="微软雅黑"/>
          <w:spacing w:val="47"/>
          <w:w w:val="120"/>
          <w:sz w:val="51"/>
          <w:szCs w:val="51"/>
        </w:rPr>
        <w:t>国</w:t>
      </w:r>
      <w:r>
        <w:rPr>
          <w:rFonts w:ascii="微软雅黑" w:hAnsi="微软雅黑" w:eastAsia="微软雅黑" w:cs="微软雅黑"/>
          <w:spacing w:val="115"/>
          <w:sz w:val="51"/>
          <w:szCs w:val="51"/>
        </w:rPr>
        <w:t xml:space="preserve"> </w:t>
      </w:r>
      <w:r>
        <w:rPr>
          <w:rFonts w:ascii="微软雅黑" w:hAnsi="微软雅黑" w:eastAsia="微软雅黑" w:cs="微软雅黑"/>
          <w:spacing w:val="47"/>
          <w:w w:val="120"/>
          <w:sz w:val="51"/>
          <w:szCs w:val="51"/>
        </w:rPr>
        <w:t>国</w:t>
      </w:r>
      <w:r>
        <w:rPr>
          <w:rFonts w:ascii="微软雅黑" w:hAnsi="微软雅黑" w:eastAsia="微软雅黑" w:cs="微软雅黑"/>
          <w:spacing w:val="74"/>
          <w:sz w:val="51"/>
          <w:szCs w:val="51"/>
        </w:rPr>
        <w:t xml:space="preserve"> </w:t>
      </w:r>
      <w:r>
        <w:rPr>
          <w:rFonts w:ascii="微软雅黑" w:hAnsi="微软雅黑" w:eastAsia="微软雅黑" w:cs="微软雅黑"/>
          <w:spacing w:val="47"/>
          <w:w w:val="120"/>
          <w:sz w:val="51"/>
          <w:szCs w:val="51"/>
        </w:rPr>
        <w:t>家</w:t>
      </w:r>
      <w:r>
        <w:rPr>
          <w:rFonts w:ascii="微软雅黑" w:hAnsi="微软雅黑" w:eastAsia="微软雅黑" w:cs="微软雅黑"/>
          <w:spacing w:val="79"/>
          <w:sz w:val="51"/>
          <w:szCs w:val="51"/>
        </w:rPr>
        <w:t xml:space="preserve"> </w:t>
      </w:r>
      <w:r>
        <w:rPr>
          <w:rFonts w:ascii="微软雅黑" w:hAnsi="微软雅黑" w:eastAsia="微软雅黑" w:cs="微软雅黑"/>
          <w:spacing w:val="47"/>
          <w:w w:val="120"/>
          <w:sz w:val="51"/>
          <w:szCs w:val="51"/>
        </w:rPr>
        <w:t>标</w:t>
      </w:r>
      <w:r>
        <w:rPr>
          <w:rFonts w:ascii="微软雅黑" w:hAnsi="微软雅黑" w:eastAsia="微软雅黑" w:cs="微软雅黑"/>
          <w:spacing w:val="79"/>
          <w:sz w:val="51"/>
          <w:szCs w:val="51"/>
        </w:rPr>
        <w:t xml:space="preserve"> </w:t>
      </w:r>
      <w:r>
        <w:rPr>
          <w:rFonts w:ascii="微软雅黑" w:hAnsi="微软雅黑" w:eastAsia="微软雅黑" w:cs="微软雅黑"/>
          <w:spacing w:val="47"/>
          <w:w w:val="120"/>
          <w:sz w:val="51"/>
          <w:szCs w:val="51"/>
        </w:rPr>
        <w:t>准</w:t>
      </w:r>
    </w:p>
    <w:p w14:paraId="45F56005">
      <w:pPr>
        <w:pStyle w:val="2"/>
        <w:spacing w:line="306" w:lineRule="auto"/>
      </w:pPr>
    </w:p>
    <w:p w14:paraId="7114CADC">
      <w:pPr>
        <w:pStyle w:val="2"/>
        <w:spacing w:before="107" w:line="215" w:lineRule="auto"/>
        <w:ind w:left="7001"/>
        <w:rPr>
          <w:sz w:val="25"/>
          <w:szCs w:val="25"/>
        </w:rPr>
      </w:pPr>
      <w:r>
        <w:rPr>
          <w:spacing w:val="-5"/>
          <w:sz w:val="25"/>
          <w:szCs w:val="25"/>
        </w:rPr>
        <w:t>GB</w:t>
      </w:r>
      <w:r>
        <w:rPr>
          <w:rFonts w:ascii="微软雅黑" w:hAnsi="微软雅黑" w:eastAsia="微软雅黑" w:cs="微软雅黑"/>
          <w:spacing w:val="-5"/>
          <w:position w:val="3"/>
          <w:sz w:val="25"/>
          <w:szCs w:val="25"/>
        </w:rPr>
        <w:t>／</w:t>
      </w:r>
      <w:r>
        <w:rPr>
          <w:spacing w:val="-5"/>
          <w:sz w:val="25"/>
          <w:szCs w:val="25"/>
        </w:rPr>
        <w:t>T</w:t>
      </w:r>
      <w:r>
        <w:rPr>
          <w:spacing w:val="43"/>
          <w:w w:val="101"/>
          <w:sz w:val="25"/>
          <w:szCs w:val="25"/>
        </w:rPr>
        <w:t xml:space="preserve"> </w:t>
      </w:r>
      <w:r>
        <w:rPr>
          <w:spacing w:val="-5"/>
          <w:sz w:val="25"/>
          <w:szCs w:val="25"/>
        </w:rPr>
        <w:t>38159</w:t>
      </w:r>
      <w:r>
        <w:rPr>
          <w:rFonts w:ascii="微软雅黑" w:hAnsi="微软雅黑" w:eastAsia="微软雅黑" w:cs="微软雅黑"/>
          <w:spacing w:val="-5"/>
          <w:sz w:val="25"/>
          <w:szCs w:val="25"/>
        </w:rPr>
        <w:t>—</w:t>
      </w:r>
      <w:r>
        <w:rPr>
          <w:spacing w:val="-5"/>
          <w:sz w:val="25"/>
          <w:szCs w:val="25"/>
        </w:rPr>
        <w:t>2019</w:t>
      </w:r>
    </w:p>
    <w:p w14:paraId="778049C2">
      <w:pPr>
        <w:pStyle w:val="2"/>
        <w:spacing w:line="245" w:lineRule="auto"/>
      </w:pPr>
    </w:p>
    <w:p w14:paraId="3CE840A6">
      <w:pPr>
        <w:pStyle w:val="2"/>
        <w:spacing w:line="245" w:lineRule="auto"/>
      </w:pPr>
      <w:r>
        <w:pict>
          <v:shape id="_x0000_s1026" o:spid="_x0000_s1026" style="position:absolute;left:0pt;margin-left:0.35pt;margin-top:7.35pt;height:0.8pt;width:481.1pt;z-index:251660288;mso-width-relative:page;mso-height-relative:page;" filled="f" stroked="t" coordsize="9622,16" path="m0,7l9621,7e">
            <v:fill on="f" focussize="0,0"/>
            <v:stroke weight="0.76pt" color="#000000" miterlimit="10" joinstyle="miter"/>
            <v:imagedata o:title=""/>
            <o:lock v:ext="edit"/>
          </v:shape>
        </w:pict>
      </w:r>
    </w:p>
    <w:p w14:paraId="4527D708">
      <w:pPr>
        <w:pStyle w:val="2"/>
        <w:spacing w:line="245" w:lineRule="auto"/>
      </w:pPr>
    </w:p>
    <w:p w14:paraId="29F6BA77">
      <w:pPr>
        <w:pStyle w:val="2"/>
        <w:spacing w:line="245" w:lineRule="auto"/>
      </w:pPr>
    </w:p>
    <w:p w14:paraId="40C30994">
      <w:pPr>
        <w:pStyle w:val="2"/>
        <w:spacing w:line="245" w:lineRule="auto"/>
      </w:pPr>
    </w:p>
    <w:p w14:paraId="54CC213B">
      <w:pPr>
        <w:pStyle w:val="2"/>
        <w:spacing w:line="245" w:lineRule="auto"/>
      </w:pPr>
    </w:p>
    <w:p w14:paraId="413B0E51">
      <w:pPr>
        <w:pStyle w:val="2"/>
        <w:spacing w:line="245" w:lineRule="auto"/>
      </w:pPr>
    </w:p>
    <w:p w14:paraId="1D36EF1E">
      <w:pPr>
        <w:pStyle w:val="2"/>
        <w:spacing w:line="246" w:lineRule="auto"/>
      </w:pPr>
    </w:p>
    <w:p w14:paraId="6893792D">
      <w:pPr>
        <w:pStyle w:val="2"/>
        <w:spacing w:line="246" w:lineRule="auto"/>
      </w:pPr>
    </w:p>
    <w:p w14:paraId="6985F9D6">
      <w:pPr>
        <w:pStyle w:val="2"/>
        <w:spacing w:line="246" w:lineRule="auto"/>
      </w:pPr>
    </w:p>
    <w:p w14:paraId="0B7F04EA">
      <w:pPr>
        <w:spacing w:before="219" w:line="174" w:lineRule="auto"/>
        <w:ind w:left="734"/>
        <w:rPr>
          <w:rFonts w:ascii="微软雅黑" w:hAnsi="微软雅黑" w:eastAsia="微软雅黑" w:cs="微软雅黑"/>
          <w:sz w:val="51"/>
          <w:szCs w:val="51"/>
        </w:rPr>
      </w:pPr>
      <w:r>
        <w:rPr>
          <w:rFonts w:ascii="微软雅黑" w:hAnsi="微软雅黑" w:eastAsia="微软雅黑" w:cs="微软雅黑"/>
          <w:spacing w:val="31"/>
          <w:sz w:val="51"/>
          <w:szCs w:val="51"/>
        </w:rPr>
        <w:t>重要产品追溯</w:t>
      </w:r>
      <w:r>
        <w:rPr>
          <w:rFonts w:ascii="微软雅黑" w:hAnsi="微软雅黑" w:eastAsia="微软雅黑" w:cs="微软雅黑"/>
          <w:spacing w:val="50"/>
          <w:sz w:val="51"/>
          <w:szCs w:val="51"/>
        </w:rPr>
        <w:t xml:space="preserve">   </w:t>
      </w:r>
      <w:r>
        <w:rPr>
          <w:rFonts w:ascii="微软雅黑" w:hAnsi="微软雅黑" w:eastAsia="微软雅黑" w:cs="微软雅黑"/>
          <w:spacing w:val="31"/>
          <w:sz w:val="51"/>
          <w:szCs w:val="51"/>
        </w:rPr>
        <w:t>追溯体系通用要求</w:t>
      </w:r>
    </w:p>
    <w:p w14:paraId="242658B7">
      <w:pPr>
        <w:pStyle w:val="2"/>
        <w:spacing w:line="301" w:lineRule="auto"/>
      </w:pPr>
    </w:p>
    <w:p w14:paraId="7A5F8197">
      <w:pPr>
        <w:pStyle w:val="2"/>
        <w:spacing w:before="155" w:line="360" w:lineRule="auto"/>
        <w:jc w:val="right"/>
        <w:rPr>
          <w:sz w:val="54"/>
          <w:szCs w:val="54"/>
        </w:rPr>
      </w:pPr>
      <w:r>
        <w:rPr>
          <w:rFonts w:hint="eastAsia"/>
          <w:spacing w:val="-26"/>
          <w:w w:val="64"/>
          <w:position w:val="-17"/>
          <w:sz w:val="54"/>
          <w:szCs w:val="54"/>
          <w:lang w:val="en-US" w:eastAsia="zh-CN"/>
        </w:rPr>
        <w:t>I</w:t>
      </w:r>
      <w:r>
        <w:rPr>
          <w:spacing w:val="-26"/>
          <w:w w:val="64"/>
          <w:position w:val="-17"/>
          <w:sz w:val="54"/>
          <w:szCs w:val="54"/>
        </w:rPr>
        <w:t>mportantproducttraceability</w:t>
      </w:r>
      <w:r>
        <w:rPr>
          <w:rFonts w:ascii="微软雅黑" w:hAnsi="微软雅黑" w:eastAsia="微软雅黑" w:cs="微软雅黑"/>
          <w:spacing w:val="-4"/>
          <w:position w:val="-13"/>
          <w:sz w:val="26"/>
          <w:szCs w:val="26"/>
        </w:rPr>
        <w:t>—</w:t>
      </w:r>
      <w:r>
        <w:rPr>
          <w:spacing w:val="-26"/>
          <w:w w:val="63"/>
          <w:position w:val="-17"/>
          <w:sz w:val="54"/>
          <w:szCs w:val="54"/>
        </w:rPr>
        <w:t>G</w:t>
      </w:r>
      <w:r>
        <w:rPr>
          <w:spacing w:val="-26"/>
          <w:w w:val="63"/>
          <w:position w:val="-17"/>
          <w:sz w:val="54"/>
          <w:szCs w:val="54"/>
        </w:rPr>
        <w:t>eneralrequirementsfortraceabilitysystem</w:t>
      </w:r>
    </w:p>
    <w:p w14:paraId="076D6EDC">
      <w:pPr>
        <w:pStyle w:val="2"/>
        <w:spacing w:line="247" w:lineRule="auto"/>
      </w:pPr>
    </w:p>
    <w:p w14:paraId="51171CC6">
      <w:pPr>
        <w:pStyle w:val="2"/>
        <w:spacing w:line="247" w:lineRule="auto"/>
      </w:pPr>
    </w:p>
    <w:p w14:paraId="509C4526">
      <w:pPr>
        <w:pStyle w:val="2"/>
        <w:spacing w:line="247" w:lineRule="auto"/>
      </w:pPr>
    </w:p>
    <w:p w14:paraId="732BEB1B">
      <w:pPr>
        <w:pStyle w:val="2"/>
        <w:spacing w:line="247" w:lineRule="auto"/>
      </w:pPr>
    </w:p>
    <w:p w14:paraId="33D46B63">
      <w:pPr>
        <w:pStyle w:val="2"/>
        <w:spacing w:line="248" w:lineRule="auto"/>
      </w:pPr>
    </w:p>
    <w:p w14:paraId="2C5A16A2">
      <w:pPr>
        <w:pStyle w:val="2"/>
        <w:spacing w:line="248" w:lineRule="auto"/>
      </w:pPr>
    </w:p>
    <w:p w14:paraId="51C48DE0">
      <w:pPr>
        <w:pStyle w:val="2"/>
        <w:spacing w:line="248" w:lineRule="auto"/>
      </w:pPr>
    </w:p>
    <w:p w14:paraId="087E1B76">
      <w:pPr>
        <w:pStyle w:val="2"/>
        <w:spacing w:line="248" w:lineRule="auto"/>
      </w:pPr>
    </w:p>
    <w:p w14:paraId="7AAD2C40">
      <w:pPr>
        <w:pStyle w:val="2"/>
        <w:spacing w:line="248" w:lineRule="auto"/>
      </w:pPr>
    </w:p>
    <w:p w14:paraId="0DF07CB6">
      <w:pPr>
        <w:pStyle w:val="2"/>
        <w:spacing w:line="248" w:lineRule="auto"/>
      </w:pPr>
    </w:p>
    <w:p w14:paraId="5D52A687">
      <w:pPr>
        <w:pStyle w:val="2"/>
        <w:spacing w:line="248" w:lineRule="auto"/>
      </w:pPr>
    </w:p>
    <w:p w14:paraId="5C46A803">
      <w:pPr>
        <w:pStyle w:val="2"/>
        <w:spacing w:line="248" w:lineRule="auto"/>
      </w:pPr>
    </w:p>
    <w:p w14:paraId="27A5C6E4">
      <w:pPr>
        <w:pStyle w:val="2"/>
        <w:spacing w:line="248" w:lineRule="auto"/>
      </w:pPr>
    </w:p>
    <w:p w14:paraId="523324E7">
      <w:pPr>
        <w:pStyle w:val="2"/>
        <w:spacing w:line="248" w:lineRule="auto"/>
      </w:pPr>
    </w:p>
    <w:p w14:paraId="1CC04109">
      <w:pPr>
        <w:pStyle w:val="2"/>
        <w:spacing w:line="248" w:lineRule="auto"/>
      </w:pPr>
    </w:p>
    <w:p w14:paraId="0FC78D27">
      <w:pPr>
        <w:pStyle w:val="2"/>
        <w:spacing w:line="248" w:lineRule="auto"/>
      </w:pPr>
    </w:p>
    <w:p w14:paraId="2DB96ECB">
      <w:pPr>
        <w:pStyle w:val="2"/>
        <w:spacing w:line="248" w:lineRule="auto"/>
      </w:pPr>
    </w:p>
    <w:p w14:paraId="5A45900C">
      <w:pPr>
        <w:pStyle w:val="2"/>
        <w:spacing w:line="248" w:lineRule="auto"/>
      </w:pPr>
    </w:p>
    <w:p w14:paraId="30888D97">
      <w:pPr>
        <w:pStyle w:val="2"/>
        <w:spacing w:line="248" w:lineRule="auto"/>
      </w:pPr>
    </w:p>
    <w:p w14:paraId="0C012FE0">
      <w:pPr>
        <w:pStyle w:val="2"/>
        <w:spacing w:line="248" w:lineRule="auto"/>
      </w:pPr>
    </w:p>
    <w:p w14:paraId="7A609E3C">
      <w:pPr>
        <w:pStyle w:val="2"/>
        <w:spacing w:line="248" w:lineRule="auto"/>
      </w:pPr>
    </w:p>
    <w:p w14:paraId="6871C6F1">
      <w:pPr>
        <w:pStyle w:val="2"/>
        <w:spacing w:line="248" w:lineRule="auto"/>
      </w:pPr>
    </w:p>
    <w:p w14:paraId="1B0CE564">
      <w:pPr>
        <w:pStyle w:val="2"/>
        <w:spacing w:line="248" w:lineRule="auto"/>
      </w:pPr>
    </w:p>
    <w:p w14:paraId="245EA516">
      <w:pPr>
        <w:pStyle w:val="2"/>
        <w:spacing w:line="248" w:lineRule="auto"/>
      </w:pPr>
    </w:p>
    <w:p w14:paraId="6DEDB41B">
      <w:pPr>
        <w:pStyle w:val="2"/>
        <w:spacing w:line="248" w:lineRule="auto"/>
      </w:pPr>
    </w:p>
    <w:p w14:paraId="362F9788">
      <w:pPr>
        <w:pStyle w:val="2"/>
        <w:spacing w:before="112" w:line="173" w:lineRule="auto"/>
        <w:ind w:left="1"/>
        <w:rPr>
          <w:rFonts w:ascii="微软雅黑" w:hAnsi="微软雅黑" w:eastAsia="微软雅黑" w:cs="微软雅黑"/>
          <w:sz w:val="26"/>
          <w:szCs w:val="26"/>
        </w:rPr>
      </w:pPr>
      <w:r>
        <w:pict>
          <v:shape id="_x0000_s1027" o:spid="_x0000_s1027" style="position:absolute;left:0pt;margin-left:0.35pt;margin-top:21.3pt;height:0.8pt;width:481.1pt;z-index:251661312;mso-width-relative:page;mso-height-relative:page;" filled="f" stroked="t" coordsize="9622,16" path="m0,7l9621,7e">
            <v:fill on="f" focussize="0,0"/>
            <v:stroke weight="0.76pt" color="#000000" miterlimit="10" joinstyle="miter"/>
            <v:imagedata o:title=""/>
            <o:lock v:ext="edit"/>
          </v:shape>
        </w:pict>
      </w:r>
      <w:r>
        <w:rPr>
          <w:spacing w:val="1"/>
          <w:sz w:val="25"/>
          <w:szCs w:val="25"/>
        </w:rPr>
        <w:t>2019-10-18</w:t>
      </w:r>
      <w:r>
        <w:rPr>
          <w:spacing w:val="35"/>
          <w:w w:val="101"/>
          <w:sz w:val="25"/>
          <w:szCs w:val="25"/>
        </w:rPr>
        <w:t xml:space="preserve"> </w:t>
      </w:r>
      <w:r>
        <w:rPr>
          <w:rFonts w:ascii="微软雅黑" w:hAnsi="微软雅黑" w:eastAsia="微软雅黑" w:cs="微软雅黑"/>
          <w:spacing w:val="1"/>
          <w:position w:val="1"/>
          <w:sz w:val="26"/>
          <w:szCs w:val="26"/>
        </w:rPr>
        <w:t xml:space="preserve">发布                     </w:t>
      </w:r>
      <w:r>
        <w:rPr>
          <w:rFonts w:ascii="微软雅黑" w:hAnsi="微软雅黑" w:eastAsia="微软雅黑" w:cs="微软雅黑"/>
          <w:position w:val="1"/>
          <w:sz w:val="26"/>
          <w:szCs w:val="26"/>
        </w:rPr>
        <w:t xml:space="preserve">                                                      </w:t>
      </w:r>
      <w:r>
        <w:rPr>
          <w:sz w:val="25"/>
          <w:szCs w:val="25"/>
        </w:rPr>
        <w:t>2019-10-18</w:t>
      </w:r>
      <w:r>
        <w:rPr>
          <w:spacing w:val="46"/>
          <w:sz w:val="25"/>
          <w:szCs w:val="25"/>
        </w:rPr>
        <w:t xml:space="preserve"> </w:t>
      </w:r>
      <w:r>
        <w:rPr>
          <w:rFonts w:ascii="微软雅黑" w:hAnsi="微软雅黑" w:eastAsia="微软雅黑" w:cs="微软雅黑"/>
          <w:position w:val="1"/>
          <w:sz w:val="26"/>
          <w:szCs w:val="26"/>
        </w:rPr>
        <w:t>实施</w:t>
      </w:r>
    </w:p>
    <w:p w14:paraId="76B47D2C">
      <w:pPr>
        <w:spacing w:before="83"/>
      </w:pPr>
    </w:p>
    <w:p w14:paraId="7E4AABBD">
      <w:pPr>
        <w:sectPr>
          <w:pgSz w:w="11906" w:h="16838"/>
          <w:pgMar w:top="557" w:right="833" w:bottom="0" w:left="1424" w:header="0" w:footer="0" w:gutter="0"/>
          <w:cols w:equalWidth="0" w:num="1">
            <w:col w:w="9648"/>
          </w:cols>
        </w:sectPr>
      </w:pPr>
    </w:p>
    <w:p w14:paraId="0E3DCF32">
      <w:pPr>
        <w:spacing w:before="67" w:line="347" w:lineRule="exact"/>
        <w:ind w:left="2459" w:firstLine="7"/>
        <w:rPr>
          <w:rFonts w:ascii="微软雅黑" w:hAnsi="微软雅黑" w:eastAsia="微软雅黑" w:cs="微软雅黑"/>
          <w:sz w:val="33"/>
          <w:szCs w:val="33"/>
        </w:rPr>
      </w:pPr>
      <w:r>
        <w:rPr>
          <w:rFonts w:ascii="微软雅黑" w:hAnsi="微软雅黑" w:eastAsia="微软雅黑" w:cs="微软雅黑"/>
          <w:spacing w:val="43"/>
          <w:position w:val="-1"/>
          <w:sz w:val="33"/>
          <w:szCs w:val="33"/>
        </w:rPr>
        <w:t>国家市场监督管理总局</w:t>
      </w:r>
      <w:r>
        <w:rPr>
          <w:rFonts w:ascii="微软雅黑" w:hAnsi="微软雅黑" w:eastAsia="微软雅黑" w:cs="微软雅黑"/>
          <w:position w:val="-1"/>
          <w:sz w:val="33"/>
          <w:szCs w:val="33"/>
        </w:rPr>
        <w:t xml:space="preserve"> </w:t>
      </w:r>
      <w:r>
        <w:rPr>
          <w:rFonts w:ascii="微软雅黑" w:hAnsi="微软雅黑" w:eastAsia="微软雅黑" w:cs="微软雅黑"/>
          <w:spacing w:val="-19"/>
          <w:w w:val="99"/>
          <w:position w:val="-2"/>
          <w:sz w:val="33"/>
          <w:szCs w:val="33"/>
        </w:rPr>
        <w:t>中国国家</w:t>
      </w:r>
      <w:r>
        <w:rPr>
          <w:rFonts w:ascii="微软雅黑" w:hAnsi="微软雅黑" w:eastAsia="微软雅黑" w:cs="微软雅黑"/>
          <w:spacing w:val="-18"/>
          <w:w w:val="99"/>
          <w:position w:val="-2"/>
          <w:sz w:val="33"/>
          <w:szCs w:val="33"/>
        </w:rPr>
        <w:t>标准化管理委员</w:t>
      </w:r>
      <w:r>
        <w:rPr>
          <w:rFonts w:ascii="微软雅黑" w:hAnsi="微软雅黑" w:eastAsia="微软雅黑" w:cs="微软雅黑"/>
          <w:spacing w:val="-2"/>
          <w:w w:val="99"/>
          <w:position w:val="-2"/>
          <w:sz w:val="33"/>
          <w:szCs w:val="33"/>
        </w:rPr>
        <w:t>会</w:t>
      </w:r>
    </w:p>
    <w:p w14:paraId="4B5DBBCC">
      <w:pPr>
        <w:pStyle w:val="2"/>
        <w:spacing w:line="14" w:lineRule="auto"/>
        <w:rPr>
          <w:sz w:val="2"/>
        </w:rPr>
      </w:pPr>
      <w:r>
        <w:rPr>
          <w:sz w:val="2"/>
          <w:szCs w:val="2"/>
        </w:rPr>
        <w:br w:type="column"/>
      </w:r>
    </w:p>
    <w:p w14:paraId="10D2988A">
      <w:pPr>
        <w:spacing w:before="287" w:line="174" w:lineRule="auto"/>
        <w:ind w:left="301"/>
        <w:rPr>
          <w:rFonts w:ascii="微软雅黑" w:hAnsi="微软雅黑" w:eastAsia="微软雅黑" w:cs="微软雅黑"/>
          <w:sz w:val="26"/>
          <w:szCs w:val="26"/>
        </w:rPr>
      </w:pPr>
      <w:r>
        <w:rPr>
          <w:rFonts w:ascii="微软雅黑" w:hAnsi="微软雅黑" w:eastAsia="微软雅黑" w:cs="微软雅黑"/>
          <w:sz w:val="26"/>
          <w:szCs w:val="26"/>
        </w:rPr>
        <w:t>发</w:t>
      </w:r>
    </w:p>
    <w:p w14:paraId="3AFA0E87">
      <w:pPr>
        <w:pStyle w:val="2"/>
        <w:spacing w:line="14" w:lineRule="auto"/>
        <w:rPr>
          <w:sz w:val="2"/>
        </w:rPr>
      </w:pPr>
      <w:r>
        <w:rPr>
          <w:sz w:val="2"/>
          <w:szCs w:val="2"/>
        </w:rPr>
        <w:br w:type="column"/>
      </w:r>
    </w:p>
    <w:p w14:paraId="0471D114">
      <w:pPr>
        <w:spacing w:before="287" w:line="175" w:lineRule="auto"/>
        <w:rPr>
          <w:rFonts w:ascii="微软雅黑" w:hAnsi="微软雅黑" w:eastAsia="微软雅黑" w:cs="微软雅黑"/>
          <w:sz w:val="26"/>
          <w:szCs w:val="26"/>
        </w:rPr>
      </w:pPr>
      <w:r>
        <w:rPr>
          <w:rFonts w:ascii="微软雅黑" w:hAnsi="微软雅黑" w:eastAsia="微软雅黑" w:cs="微软雅黑"/>
          <w:sz w:val="26"/>
          <w:szCs w:val="26"/>
        </w:rPr>
        <w:t>布</w:t>
      </w:r>
    </w:p>
    <w:p w14:paraId="6F4BBDA4">
      <w:pPr>
        <w:spacing w:line="175" w:lineRule="auto"/>
        <w:rPr>
          <w:rFonts w:ascii="微软雅黑" w:hAnsi="微软雅黑" w:eastAsia="微软雅黑" w:cs="微软雅黑"/>
          <w:sz w:val="26"/>
          <w:szCs w:val="26"/>
        </w:rPr>
        <w:sectPr>
          <w:type w:val="continuous"/>
          <w:pgSz w:w="11906" w:h="16838"/>
          <w:pgMar w:top="557" w:right="833" w:bottom="0" w:left="1424" w:header="0" w:footer="0" w:gutter="0"/>
          <w:cols w:equalWidth="0" w:num="3">
            <w:col w:w="6199" w:space="7"/>
            <w:col w:w="720" w:space="0"/>
            <w:col w:w="2722"/>
          </w:cols>
        </w:sectPr>
      </w:pPr>
    </w:p>
    <w:p w14:paraId="479A302C">
      <w:pPr>
        <w:pStyle w:val="2"/>
        <w:spacing w:before="45" w:line="221" w:lineRule="auto"/>
        <w:ind w:right="6"/>
        <w:jc w:val="right"/>
        <w:rPr>
          <w:sz w:val="18"/>
          <w:szCs w:val="18"/>
        </w:rPr>
      </w:pPr>
      <w:r>
        <w:rPr>
          <w:sz w:val="18"/>
          <w:szCs w:val="18"/>
        </w:rPr>
        <w:t>GB</w:t>
      </w:r>
      <w:r>
        <w:rPr>
          <w:rFonts w:ascii="微软雅黑" w:hAnsi="微软雅黑" w:eastAsia="微软雅黑" w:cs="微软雅黑"/>
          <w:spacing w:val="1"/>
          <w:position w:val="2"/>
          <w:sz w:val="18"/>
          <w:szCs w:val="18"/>
        </w:rPr>
        <w:t>／</w:t>
      </w:r>
      <w:r>
        <w:rPr>
          <w:spacing w:val="1"/>
          <w:sz w:val="18"/>
          <w:szCs w:val="18"/>
        </w:rPr>
        <w:t>T</w:t>
      </w:r>
      <w:r>
        <w:rPr>
          <w:spacing w:val="32"/>
          <w:sz w:val="18"/>
          <w:szCs w:val="18"/>
        </w:rPr>
        <w:t xml:space="preserve"> </w:t>
      </w:r>
      <w:r>
        <w:rPr>
          <w:spacing w:val="1"/>
          <w:sz w:val="18"/>
          <w:szCs w:val="18"/>
        </w:rPr>
        <w:t>38159</w:t>
      </w:r>
      <w:r>
        <w:rPr>
          <w:rFonts w:ascii="微软雅黑" w:hAnsi="微软雅黑" w:eastAsia="微软雅黑" w:cs="微软雅黑"/>
          <w:spacing w:val="1"/>
          <w:sz w:val="18"/>
          <w:szCs w:val="18"/>
        </w:rPr>
        <w:t>—</w:t>
      </w:r>
      <w:r>
        <w:rPr>
          <w:spacing w:val="1"/>
          <w:sz w:val="18"/>
          <w:szCs w:val="18"/>
        </w:rPr>
        <w:t>2019</w:t>
      </w:r>
    </w:p>
    <w:p w14:paraId="63904B74">
      <w:pPr>
        <w:pStyle w:val="2"/>
        <w:spacing w:line="305" w:lineRule="auto"/>
      </w:pPr>
    </w:p>
    <w:p w14:paraId="243543DA">
      <w:pPr>
        <w:pStyle w:val="2"/>
        <w:spacing w:line="305" w:lineRule="auto"/>
      </w:pPr>
    </w:p>
    <w:sdt>
      <w:sdtPr>
        <w:rPr>
          <w:rFonts w:ascii="微软雅黑" w:hAnsi="微软雅黑" w:eastAsia="微软雅黑" w:cs="微软雅黑"/>
          <w:sz w:val="29"/>
          <w:szCs w:val="29"/>
        </w:rPr>
        <w:id w:val="147478685"/>
        <w:docPartObj>
          <w:docPartGallery w:val="Table of Contents"/>
          <w:docPartUnique/>
        </w:docPartObj>
      </w:sdtPr>
      <w:sdtEndPr>
        <w:rPr>
          <w:rFonts w:ascii="Arial" w:hAnsi="Arial" w:eastAsia="Arial" w:cs="Arial"/>
          <w:position w:val="-1"/>
          <w:sz w:val="18"/>
          <w:szCs w:val="18"/>
        </w:rPr>
      </w:sdtEndPr>
      <w:sdtContent>
        <w:p w14:paraId="08C43593">
          <w:pPr>
            <w:spacing w:before="125" w:line="176" w:lineRule="auto"/>
            <w:ind w:left="4033"/>
            <w:rPr>
              <w:rFonts w:ascii="微软雅黑" w:hAnsi="微软雅黑" w:eastAsia="微软雅黑" w:cs="微软雅黑"/>
              <w:sz w:val="29"/>
              <w:szCs w:val="29"/>
            </w:rPr>
          </w:pPr>
          <w:r>
            <w:rPr>
              <w:rFonts w:ascii="微软雅黑" w:hAnsi="微软雅黑" w:eastAsia="微软雅黑" w:cs="微软雅黑"/>
              <w:spacing w:val="-24"/>
              <w:sz w:val="29"/>
              <w:szCs w:val="29"/>
            </w:rPr>
            <w:t>目</w:t>
          </w:r>
          <w:r>
            <w:rPr>
              <w:rFonts w:ascii="微软雅黑" w:hAnsi="微软雅黑" w:eastAsia="微软雅黑" w:cs="微软雅黑"/>
              <w:spacing w:val="8"/>
              <w:sz w:val="29"/>
              <w:szCs w:val="29"/>
            </w:rPr>
            <w:t xml:space="preserve">       </w:t>
          </w:r>
          <w:r>
            <w:rPr>
              <w:rFonts w:ascii="微软雅黑" w:hAnsi="微软雅黑" w:eastAsia="微软雅黑" w:cs="微软雅黑"/>
              <w:spacing w:val="-24"/>
              <w:sz w:val="29"/>
              <w:szCs w:val="29"/>
            </w:rPr>
            <w:t>次</w:t>
          </w:r>
        </w:p>
        <w:p w14:paraId="0EFB226C">
          <w:pPr>
            <w:pStyle w:val="2"/>
            <w:spacing w:line="263" w:lineRule="auto"/>
          </w:pPr>
        </w:p>
        <w:p w14:paraId="60E0452E">
          <w:pPr>
            <w:pStyle w:val="2"/>
            <w:spacing w:line="263" w:lineRule="auto"/>
          </w:pPr>
        </w:p>
        <w:p w14:paraId="58CF9E44">
          <w:pPr>
            <w:tabs>
              <w:tab w:val="right" w:leader="dot" w:pos="9204"/>
            </w:tabs>
            <w:spacing w:before="81" w:line="218" w:lineRule="auto"/>
            <w:rPr>
              <w:rFonts w:ascii="微软雅黑" w:hAnsi="微软雅黑" w:eastAsia="微软雅黑" w:cs="微软雅黑"/>
              <w:sz w:val="19"/>
              <w:szCs w:val="19"/>
            </w:rPr>
          </w:pPr>
          <w:bookmarkStart w:id="0" w:name="bookmark1"/>
          <w:bookmarkEnd w:id="0"/>
          <w:r>
            <w:fldChar w:fldCharType="begin"/>
          </w:r>
          <w:r>
            <w:instrText xml:space="preserve"> HYPERLINK \l "bookmark2" </w:instrText>
          </w:r>
          <w:r>
            <w:fldChar w:fldCharType="separate"/>
          </w:r>
          <w:r>
            <w:rPr>
              <w:rFonts w:ascii="微软雅黑" w:hAnsi="微软雅黑" w:eastAsia="微软雅黑" w:cs="微软雅黑"/>
              <w:spacing w:val="10"/>
              <w:sz w:val="19"/>
              <w:szCs w:val="19"/>
            </w:rPr>
            <w:t>前言</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29"/>
              <w:position w:val="-3"/>
              <w:sz w:val="19"/>
              <w:szCs w:val="19"/>
            </w:rPr>
            <w:t>Ⅲ</w:t>
          </w:r>
          <w:r>
            <w:rPr>
              <w:rFonts w:ascii="微软雅黑" w:hAnsi="微软雅黑" w:eastAsia="微软雅黑" w:cs="微软雅黑"/>
              <w:spacing w:val="-29"/>
              <w:position w:val="-3"/>
              <w:sz w:val="19"/>
              <w:szCs w:val="19"/>
            </w:rPr>
            <w:fldChar w:fldCharType="end"/>
          </w:r>
        </w:p>
        <w:p w14:paraId="1471C4F5">
          <w:pPr>
            <w:pStyle w:val="2"/>
            <w:tabs>
              <w:tab w:val="right" w:leader="dot" w:pos="9192"/>
            </w:tabs>
            <w:spacing w:before="41" w:line="195" w:lineRule="auto"/>
            <w:ind w:left="7"/>
            <w:rPr>
              <w:sz w:val="18"/>
              <w:szCs w:val="18"/>
            </w:rPr>
          </w:pPr>
          <w:r>
            <w:fldChar w:fldCharType="begin"/>
          </w:r>
          <w:r>
            <w:instrText xml:space="preserve"> HYPERLINK \l "bookmark3" </w:instrText>
          </w:r>
          <w:r>
            <w:fldChar w:fldCharType="separate"/>
          </w:r>
          <w:r>
            <w:rPr>
              <w:spacing w:val="-3"/>
              <w:position w:val="-2"/>
              <w:sz w:val="18"/>
              <w:szCs w:val="18"/>
            </w:rPr>
            <w:t xml:space="preserve">1     </w:t>
          </w:r>
          <w:r>
            <w:rPr>
              <w:rFonts w:ascii="微软雅黑" w:hAnsi="微软雅黑" w:eastAsia="微软雅黑" w:cs="微软雅黑"/>
              <w:spacing w:val="-3"/>
              <w:sz w:val="19"/>
              <w:szCs w:val="19"/>
            </w:rPr>
            <w:t>范围</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9"/>
              <w:sz w:val="19"/>
              <w:szCs w:val="19"/>
            </w:rPr>
            <w:t xml:space="preserve">  </w:t>
          </w:r>
          <w:r>
            <w:rPr>
              <w:spacing w:val="-34"/>
              <w:position w:val="-2"/>
              <w:sz w:val="18"/>
              <w:szCs w:val="18"/>
            </w:rPr>
            <w:t>1</w:t>
          </w:r>
          <w:r>
            <w:rPr>
              <w:spacing w:val="-34"/>
              <w:position w:val="-2"/>
              <w:sz w:val="18"/>
              <w:szCs w:val="18"/>
            </w:rPr>
            <w:fldChar w:fldCharType="end"/>
          </w:r>
        </w:p>
        <w:p w14:paraId="10FB3EB5">
          <w:pPr>
            <w:pStyle w:val="2"/>
            <w:tabs>
              <w:tab w:val="right" w:leader="dot" w:pos="9192"/>
            </w:tabs>
            <w:spacing w:before="101" w:line="194" w:lineRule="auto"/>
            <w:ind w:left="3"/>
            <w:rPr>
              <w:sz w:val="18"/>
              <w:szCs w:val="18"/>
            </w:rPr>
          </w:pPr>
          <w:r>
            <w:fldChar w:fldCharType="begin"/>
          </w:r>
          <w:r>
            <w:instrText xml:space="preserve"> HYPERLINK \l "bookmark4" </w:instrText>
          </w:r>
          <w:r>
            <w:fldChar w:fldCharType="separate"/>
          </w:r>
          <w:r>
            <w:rPr>
              <w:spacing w:val="11"/>
              <w:position w:val="-2"/>
              <w:sz w:val="18"/>
              <w:szCs w:val="18"/>
            </w:rPr>
            <w:t>2</w:t>
          </w:r>
          <w:r>
            <w:rPr>
              <w:spacing w:val="10"/>
              <w:position w:val="-2"/>
              <w:sz w:val="18"/>
              <w:szCs w:val="18"/>
            </w:rPr>
            <w:t xml:space="preserve">    </w:t>
          </w:r>
          <w:r>
            <w:rPr>
              <w:rFonts w:ascii="微软雅黑" w:hAnsi="微软雅黑" w:eastAsia="微软雅黑" w:cs="微软雅黑"/>
              <w:spacing w:val="11"/>
              <w:sz w:val="19"/>
              <w:szCs w:val="19"/>
            </w:rPr>
            <w:t>规范性引用文件</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9"/>
              <w:sz w:val="19"/>
              <w:szCs w:val="19"/>
            </w:rPr>
            <w:t xml:space="preserve">  </w:t>
          </w:r>
          <w:r>
            <w:rPr>
              <w:spacing w:val="-34"/>
              <w:position w:val="-2"/>
              <w:sz w:val="18"/>
              <w:szCs w:val="18"/>
            </w:rPr>
            <w:t>1</w:t>
          </w:r>
          <w:r>
            <w:rPr>
              <w:spacing w:val="-34"/>
              <w:position w:val="-2"/>
              <w:sz w:val="18"/>
              <w:szCs w:val="18"/>
            </w:rPr>
            <w:fldChar w:fldCharType="end"/>
          </w:r>
        </w:p>
        <w:p w14:paraId="2309B6C1">
          <w:pPr>
            <w:pStyle w:val="2"/>
            <w:tabs>
              <w:tab w:val="right" w:leader="dot" w:pos="9192"/>
            </w:tabs>
            <w:spacing w:before="102" w:line="195" w:lineRule="auto"/>
            <w:ind w:left="5"/>
            <w:rPr>
              <w:sz w:val="18"/>
              <w:szCs w:val="18"/>
            </w:rPr>
          </w:pPr>
          <w:r>
            <w:drawing>
              <wp:anchor distT="0" distB="0" distL="0" distR="0" simplePos="0" relativeHeight="251662336" behindDoc="0" locked="0" layoutInCell="1" allowOverlap="1">
                <wp:simplePos x="0" y="0"/>
                <wp:positionH relativeFrom="column">
                  <wp:posOffset>66675</wp:posOffset>
                </wp:positionH>
                <wp:positionV relativeFrom="paragraph">
                  <wp:posOffset>129540</wp:posOffset>
                </wp:positionV>
                <wp:extent cx="190500" cy="1905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190500" cy="190500"/>
                        </a:xfrm>
                        <a:prstGeom prst="rect">
                          <a:avLst/>
                        </a:prstGeom>
                      </pic:spPr>
                    </pic:pic>
                  </a:graphicData>
                </a:graphic>
              </wp:anchor>
            </w:drawing>
          </w:r>
          <w:r>
            <w:fldChar w:fldCharType="begin"/>
          </w:r>
          <w:r>
            <w:instrText xml:space="preserve"> HYPERLINK \l "bookmark5" </w:instrText>
          </w:r>
          <w:r>
            <w:fldChar w:fldCharType="separate"/>
          </w:r>
          <w:r>
            <w:rPr>
              <w:spacing w:val="8"/>
              <w:position w:val="-2"/>
              <w:sz w:val="18"/>
              <w:szCs w:val="18"/>
            </w:rPr>
            <w:t>3</w:t>
          </w:r>
          <w:r>
            <w:rPr>
              <w:spacing w:val="10"/>
              <w:position w:val="-2"/>
              <w:sz w:val="18"/>
              <w:szCs w:val="18"/>
            </w:rPr>
            <w:t xml:space="preserve">    </w:t>
          </w:r>
          <w:r>
            <w:rPr>
              <w:rFonts w:ascii="微软雅黑" w:hAnsi="微软雅黑" w:eastAsia="微软雅黑" w:cs="微软雅黑"/>
              <w:spacing w:val="8"/>
              <w:sz w:val="19"/>
              <w:szCs w:val="19"/>
            </w:rPr>
            <w:t>术语和定义</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9"/>
              <w:sz w:val="19"/>
              <w:szCs w:val="19"/>
            </w:rPr>
            <w:t xml:space="preserve">  </w:t>
          </w:r>
          <w:r>
            <w:rPr>
              <w:spacing w:val="-34"/>
              <w:position w:val="-2"/>
              <w:sz w:val="18"/>
              <w:szCs w:val="18"/>
            </w:rPr>
            <w:t>1</w:t>
          </w:r>
          <w:r>
            <w:rPr>
              <w:spacing w:val="-34"/>
              <w:position w:val="-2"/>
              <w:sz w:val="18"/>
              <w:szCs w:val="18"/>
            </w:rPr>
            <w:fldChar w:fldCharType="end"/>
          </w:r>
        </w:p>
        <w:p w14:paraId="25CE7B40">
          <w:pPr>
            <w:pStyle w:val="2"/>
            <w:tabs>
              <w:tab w:val="right" w:leader="dot" w:pos="9195"/>
            </w:tabs>
            <w:spacing w:before="103" w:line="194" w:lineRule="auto"/>
            <w:ind w:left="1"/>
            <w:rPr>
              <w:sz w:val="18"/>
              <w:szCs w:val="18"/>
            </w:rPr>
          </w:pPr>
          <w:r>
            <w:fldChar w:fldCharType="begin"/>
          </w:r>
          <w:r>
            <w:instrText xml:space="preserve"> HYPERLINK \l "bookmark6" </w:instrText>
          </w:r>
          <w:r>
            <w:fldChar w:fldCharType="separate"/>
          </w:r>
          <w:r>
            <w:rPr>
              <w:spacing w:val="13"/>
              <w:position w:val="-2"/>
              <w:sz w:val="18"/>
              <w:szCs w:val="18"/>
            </w:rPr>
            <w:t>4</w:t>
          </w:r>
          <w:r>
            <w:rPr>
              <w:spacing w:val="8"/>
              <w:position w:val="-2"/>
              <w:sz w:val="18"/>
              <w:szCs w:val="18"/>
            </w:rPr>
            <w:t xml:space="preserve">    </w:t>
          </w:r>
          <w:r>
            <w:rPr>
              <w:rFonts w:ascii="微软雅黑" w:hAnsi="微软雅黑" w:eastAsia="微软雅黑" w:cs="微软雅黑"/>
              <w:spacing w:val="13"/>
              <w:sz w:val="19"/>
              <w:szCs w:val="19"/>
            </w:rPr>
            <w:t>追溯体系建设原则</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spacing w:val="-8"/>
              <w:w w:val="82"/>
              <w:position w:val="-2"/>
              <w:sz w:val="18"/>
              <w:szCs w:val="18"/>
            </w:rPr>
            <w:t>2</w:t>
          </w:r>
          <w:r>
            <w:rPr>
              <w:spacing w:val="-8"/>
              <w:w w:val="82"/>
              <w:position w:val="-2"/>
              <w:sz w:val="18"/>
              <w:szCs w:val="18"/>
            </w:rPr>
            <w:fldChar w:fldCharType="end"/>
          </w:r>
        </w:p>
        <w:p w14:paraId="21EC0E89">
          <w:pPr>
            <w:pStyle w:val="2"/>
            <w:tabs>
              <w:tab w:val="right" w:leader="dot" w:pos="9195"/>
            </w:tabs>
            <w:spacing w:before="103" w:line="194" w:lineRule="auto"/>
            <w:ind w:left="5"/>
            <w:rPr>
              <w:sz w:val="18"/>
              <w:szCs w:val="18"/>
            </w:rPr>
          </w:pPr>
          <w:r>
            <w:fldChar w:fldCharType="begin"/>
          </w:r>
          <w:r>
            <w:instrText xml:space="preserve"> HYPERLINK \l "bookmark7" </w:instrText>
          </w:r>
          <w:r>
            <w:fldChar w:fldCharType="separate"/>
          </w:r>
          <w:r>
            <w:rPr>
              <w:spacing w:val="14"/>
              <w:position w:val="-2"/>
              <w:sz w:val="18"/>
              <w:szCs w:val="18"/>
            </w:rPr>
            <w:t>5</w:t>
          </w:r>
          <w:r>
            <w:rPr>
              <w:spacing w:val="9"/>
              <w:position w:val="-2"/>
              <w:sz w:val="18"/>
              <w:szCs w:val="18"/>
            </w:rPr>
            <w:t xml:space="preserve">    </w:t>
          </w:r>
          <w:r>
            <w:rPr>
              <w:rFonts w:ascii="微软雅黑" w:hAnsi="微软雅黑" w:eastAsia="微软雅黑" w:cs="微软雅黑"/>
              <w:spacing w:val="14"/>
              <w:sz w:val="19"/>
              <w:szCs w:val="19"/>
            </w:rPr>
            <w:t xml:space="preserve">追溯体系的系统与平台设计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spacing w:val="-8"/>
              <w:w w:val="82"/>
              <w:position w:val="-2"/>
              <w:sz w:val="18"/>
              <w:szCs w:val="18"/>
            </w:rPr>
            <w:t>2</w:t>
          </w:r>
          <w:r>
            <w:rPr>
              <w:spacing w:val="-8"/>
              <w:w w:val="82"/>
              <w:position w:val="-2"/>
              <w:sz w:val="18"/>
              <w:szCs w:val="18"/>
            </w:rPr>
            <w:fldChar w:fldCharType="end"/>
          </w:r>
        </w:p>
        <w:p w14:paraId="40A98C95">
          <w:pPr>
            <w:pStyle w:val="2"/>
            <w:tabs>
              <w:tab w:val="right" w:leader="dot" w:pos="9200"/>
            </w:tabs>
            <w:spacing w:before="104" w:line="194" w:lineRule="auto"/>
            <w:ind w:left="6"/>
            <w:rPr>
              <w:sz w:val="18"/>
              <w:szCs w:val="18"/>
            </w:rPr>
          </w:pPr>
          <w:r>
            <w:fldChar w:fldCharType="begin"/>
          </w:r>
          <w:r>
            <w:instrText xml:space="preserve"> HYPERLINK \l "bookmark8" </w:instrText>
          </w:r>
          <w:r>
            <w:fldChar w:fldCharType="separate"/>
          </w:r>
          <w:r>
            <w:rPr>
              <w:spacing w:val="9"/>
              <w:position w:val="-2"/>
              <w:sz w:val="18"/>
              <w:szCs w:val="18"/>
            </w:rPr>
            <w:t>6</w:t>
          </w:r>
          <w:r>
            <w:rPr>
              <w:spacing w:val="10"/>
              <w:position w:val="-2"/>
              <w:sz w:val="18"/>
              <w:szCs w:val="18"/>
            </w:rPr>
            <w:t xml:space="preserve">    </w:t>
          </w:r>
          <w:r>
            <w:rPr>
              <w:rFonts w:ascii="微软雅黑" w:hAnsi="微软雅黑" w:eastAsia="微软雅黑" w:cs="微软雅黑"/>
              <w:spacing w:val="9"/>
              <w:sz w:val="19"/>
              <w:szCs w:val="19"/>
            </w:rPr>
            <w:t>追溯体系实施</w:t>
          </w:r>
          <w:r>
            <w:rPr>
              <w:rFonts w:ascii="微软雅黑" w:hAnsi="微软雅黑" w:eastAsia="微软雅黑" w:cs="微软雅黑"/>
              <w:spacing w:val="1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spacing w:val="-3"/>
              <w:w w:val="83"/>
              <w:position w:val="-2"/>
              <w:sz w:val="18"/>
              <w:szCs w:val="18"/>
            </w:rPr>
            <w:t>4</w:t>
          </w:r>
          <w:r>
            <w:rPr>
              <w:spacing w:val="-3"/>
              <w:w w:val="83"/>
              <w:position w:val="-2"/>
              <w:sz w:val="18"/>
              <w:szCs w:val="18"/>
            </w:rPr>
            <w:fldChar w:fldCharType="end"/>
          </w:r>
        </w:p>
        <w:p w14:paraId="7EBDEB05">
          <w:pPr>
            <w:pStyle w:val="2"/>
            <w:tabs>
              <w:tab w:val="right" w:leader="dot" w:pos="9200"/>
            </w:tabs>
            <w:spacing w:before="103" w:line="194" w:lineRule="auto"/>
            <w:ind w:left="5"/>
            <w:rPr>
              <w:sz w:val="18"/>
              <w:szCs w:val="18"/>
            </w:rPr>
          </w:pPr>
          <w:r>
            <w:fldChar w:fldCharType="begin"/>
          </w:r>
          <w:r>
            <w:instrText xml:space="preserve"> HYPERLINK \l "bookmark9" </w:instrText>
          </w:r>
          <w:r>
            <w:fldChar w:fldCharType="separate"/>
          </w:r>
          <w:r>
            <w:rPr>
              <w:spacing w:val="10"/>
              <w:position w:val="-2"/>
              <w:sz w:val="18"/>
              <w:szCs w:val="18"/>
            </w:rPr>
            <w:t>7</w:t>
          </w:r>
          <w:r>
            <w:rPr>
              <w:spacing w:val="9"/>
              <w:position w:val="-2"/>
              <w:sz w:val="18"/>
              <w:szCs w:val="18"/>
            </w:rPr>
            <w:t xml:space="preserve">    </w:t>
          </w:r>
          <w:r>
            <w:rPr>
              <w:rFonts w:ascii="微软雅黑" w:hAnsi="微软雅黑" w:eastAsia="微软雅黑" w:cs="微软雅黑"/>
              <w:spacing w:val="10"/>
              <w:sz w:val="19"/>
              <w:szCs w:val="19"/>
            </w:rPr>
            <w:t>追溯体系评价</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spacing w:val="-3"/>
              <w:w w:val="83"/>
              <w:position w:val="-2"/>
              <w:sz w:val="18"/>
              <w:szCs w:val="18"/>
            </w:rPr>
            <w:t>4</w:t>
          </w:r>
          <w:r>
            <w:rPr>
              <w:spacing w:val="-3"/>
              <w:w w:val="83"/>
              <w:position w:val="-2"/>
              <w:sz w:val="18"/>
              <w:szCs w:val="18"/>
            </w:rPr>
            <w:fldChar w:fldCharType="end"/>
          </w:r>
        </w:p>
        <w:p w14:paraId="5A8901B0">
          <w:pPr>
            <w:pStyle w:val="2"/>
            <w:tabs>
              <w:tab w:val="right" w:leader="dot" w:pos="9200"/>
            </w:tabs>
            <w:spacing w:before="103" w:line="194" w:lineRule="auto"/>
            <w:ind w:left="3"/>
            <w:rPr>
              <w:sz w:val="18"/>
              <w:szCs w:val="18"/>
            </w:rPr>
          </w:pPr>
          <w:r>
            <w:fldChar w:fldCharType="begin"/>
          </w:r>
          <w:r>
            <w:instrText xml:space="preserve"> HYPERLINK \l "bookmark10" </w:instrText>
          </w:r>
          <w:r>
            <w:fldChar w:fldCharType="separate"/>
          </w:r>
          <w:r>
            <w:rPr>
              <w:spacing w:val="10"/>
              <w:position w:val="-2"/>
              <w:sz w:val="18"/>
              <w:szCs w:val="18"/>
            </w:rPr>
            <w:t>8</w:t>
          </w:r>
          <w:r>
            <w:rPr>
              <w:spacing w:val="9"/>
              <w:position w:val="-2"/>
              <w:sz w:val="18"/>
              <w:szCs w:val="18"/>
            </w:rPr>
            <w:t xml:space="preserve">    </w:t>
          </w:r>
          <w:r>
            <w:rPr>
              <w:rFonts w:ascii="微软雅黑" w:hAnsi="微软雅黑" w:eastAsia="微软雅黑" w:cs="微软雅黑"/>
              <w:spacing w:val="10"/>
              <w:sz w:val="19"/>
              <w:szCs w:val="19"/>
            </w:rPr>
            <w:t>追溯体系改进</w:t>
          </w:r>
          <w:r>
            <w:rPr>
              <w:rFonts w:ascii="微软雅黑" w:hAnsi="微软雅黑" w:eastAsia="微软雅黑" w:cs="微软雅黑"/>
              <w:spacing w:val="1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spacing w:val="-3"/>
              <w:w w:val="83"/>
              <w:position w:val="-2"/>
              <w:sz w:val="18"/>
              <w:szCs w:val="18"/>
            </w:rPr>
            <w:t>4</w:t>
          </w:r>
          <w:r>
            <w:rPr>
              <w:spacing w:val="-3"/>
              <w:w w:val="83"/>
              <w:position w:val="-2"/>
              <w:sz w:val="18"/>
              <w:szCs w:val="18"/>
            </w:rPr>
            <w:fldChar w:fldCharType="end"/>
          </w:r>
        </w:p>
        <w:p w14:paraId="50F565AB">
          <w:pPr>
            <w:pStyle w:val="2"/>
            <w:tabs>
              <w:tab w:val="right" w:leader="dot" w:pos="9192"/>
            </w:tabs>
            <w:spacing w:before="103" w:line="194" w:lineRule="auto"/>
            <w:rPr>
              <w:sz w:val="18"/>
              <w:szCs w:val="18"/>
            </w:rPr>
          </w:pPr>
          <w:r>
            <w:fldChar w:fldCharType="begin"/>
          </w:r>
          <w:r>
            <w:instrText xml:space="preserve"> HYPERLINK \l "bookmark11" </w:instrText>
          </w:r>
          <w:r>
            <w:fldChar w:fldCharType="separate"/>
          </w:r>
          <w:r>
            <w:rPr>
              <w:rFonts w:ascii="微软雅黑" w:hAnsi="微软雅黑" w:eastAsia="微软雅黑" w:cs="微软雅黑"/>
              <w:spacing w:val="15"/>
              <w:sz w:val="19"/>
              <w:szCs w:val="19"/>
            </w:rPr>
            <w:t>参考文献</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spacing w:val="-11"/>
              <w:w w:val="81"/>
              <w:position w:val="-2"/>
              <w:sz w:val="18"/>
              <w:szCs w:val="18"/>
            </w:rPr>
            <w:t>5</w:t>
          </w:r>
          <w:r>
            <w:rPr>
              <w:spacing w:val="-11"/>
              <w:w w:val="81"/>
              <w:position w:val="-2"/>
              <w:sz w:val="18"/>
              <w:szCs w:val="18"/>
            </w:rPr>
            <w:fldChar w:fldCharType="end"/>
          </w:r>
        </w:p>
      </w:sdtContent>
    </w:sdt>
    <w:p w14:paraId="762219F3">
      <w:pPr>
        <w:spacing w:line="194" w:lineRule="auto"/>
        <w:rPr>
          <w:sz w:val="18"/>
          <w:szCs w:val="18"/>
        </w:rPr>
        <w:sectPr>
          <w:footerReference r:id="rId5" w:type="default"/>
          <w:pgSz w:w="11906" w:h="16838"/>
          <w:pgMar w:top="1404" w:right="1274" w:bottom="1267" w:left="1426" w:header="0" w:footer="1068" w:gutter="0"/>
          <w:cols w:space="720" w:num="1"/>
        </w:sectPr>
      </w:pPr>
    </w:p>
    <w:p w14:paraId="6CB89FE3">
      <w:pPr>
        <w:pStyle w:val="2"/>
        <w:spacing w:line="257" w:lineRule="auto"/>
      </w:pPr>
    </w:p>
    <w:p w14:paraId="7B2536AE">
      <w:pPr>
        <w:pStyle w:val="2"/>
        <w:spacing w:line="257" w:lineRule="auto"/>
      </w:pPr>
    </w:p>
    <w:p w14:paraId="7F94515E">
      <w:pPr>
        <w:spacing w:before="124" w:line="175" w:lineRule="auto"/>
        <w:ind w:left="3993"/>
        <w:rPr>
          <w:rFonts w:ascii="微软雅黑" w:hAnsi="微软雅黑" w:eastAsia="微软雅黑" w:cs="微软雅黑"/>
          <w:sz w:val="29"/>
          <w:szCs w:val="29"/>
        </w:rPr>
      </w:pPr>
      <w:r>
        <w:rPr>
          <w:rFonts w:ascii="微软雅黑" w:hAnsi="微软雅黑" w:eastAsia="微软雅黑" w:cs="微软雅黑"/>
          <w:spacing w:val="-4"/>
          <w:sz w:val="29"/>
          <w:szCs w:val="29"/>
        </w:rPr>
        <w:t>前</w:t>
      </w:r>
      <w:r>
        <w:rPr>
          <w:rFonts w:ascii="微软雅黑" w:hAnsi="微软雅黑" w:eastAsia="微软雅黑" w:cs="微软雅黑"/>
          <w:spacing w:val="9"/>
          <w:sz w:val="29"/>
          <w:szCs w:val="29"/>
        </w:rPr>
        <w:t xml:space="preserve">       </w:t>
      </w:r>
      <w:r>
        <w:rPr>
          <w:rFonts w:ascii="微软雅黑" w:hAnsi="微软雅黑" w:eastAsia="微软雅黑" w:cs="微软雅黑"/>
          <w:spacing w:val="-4"/>
          <w:sz w:val="29"/>
          <w:szCs w:val="29"/>
        </w:rPr>
        <w:t>言</w:t>
      </w:r>
    </w:p>
    <w:p w14:paraId="02B295C1">
      <w:pPr>
        <w:pStyle w:val="2"/>
        <w:spacing w:line="263" w:lineRule="auto"/>
      </w:pPr>
    </w:p>
    <w:p w14:paraId="401D3E85">
      <w:pPr>
        <w:pStyle w:val="2"/>
        <w:spacing w:line="264" w:lineRule="auto"/>
      </w:pPr>
    </w:p>
    <w:p w14:paraId="648DEECC">
      <w:pPr>
        <w:pStyle w:val="2"/>
        <w:spacing w:before="82" w:line="186" w:lineRule="auto"/>
        <w:ind w:left="419"/>
        <w:rPr>
          <w:rFonts w:ascii="微软雅黑" w:hAnsi="微软雅黑" w:eastAsia="微软雅黑" w:cs="微软雅黑"/>
          <w:sz w:val="19"/>
          <w:szCs w:val="19"/>
        </w:rPr>
      </w:pPr>
      <w:r>
        <w:rPr>
          <w:rFonts w:ascii="微软雅黑" w:hAnsi="微软雅黑" w:eastAsia="微软雅黑" w:cs="微软雅黑"/>
          <w:spacing w:val="9"/>
          <w:sz w:val="19"/>
          <w:szCs w:val="19"/>
        </w:rPr>
        <w:t xml:space="preserve">本标准按照 </w:t>
      </w:r>
      <w:r>
        <w:rPr>
          <w:sz w:val="18"/>
          <w:szCs w:val="18"/>
        </w:rPr>
        <w:t>GB</w:t>
      </w:r>
      <w:r>
        <w:rPr>
          <w:rFonts w:ascii="微软雅黑" w:hAnsi="微软雅黑" w:eastAsia="微软雅黑" w:cs="微软雅黑"/>
          <w:spacing w:val="9"/>
          <w:sz w:val="19"/>
          <w:szCs w:val="19"/>
        </w:rPr>
        <w:t>/</w:t>
      </w:r>
      <w:r>
        <w:rPr>
          <w:spacing w:val="9"/>
          <w:sz w:val="18"/>
          <w:szCs w:val="18"/>
        </w:rPr>
        <w:t>T</w:t>
      </w:r>
      <w:r>
        <w:rPr>
          <w:spacing w:val="41"/>
          <w:w w:val="101"/>
          <w:sz w:val="18"/>
          <w:szCs w:val="18"/>
        </w:rPr>
        <w:t xml:space="preserve"> </w:t>
      </w:r>
      <w:r>
        <w:rPr>
          <w:spacing w:val="9"/>
          <w:position w:val="-1"/>
          <w:sz w:val="18"/>
          <w:szCs w:val="18"/>
        </w:rPr>
        <w:t>1</w:t>
      </w:r>
      <w:r>
        <w:rPr>
          <w:spacing w:val="-15"/>
          <w:position w:val="-1"/>
          <w:sz w:val="18"/>
          <w:szCs w:val="18"/>
        </w:rPr>
        <w:t xml:space="preserve"> </w:t>
      </w:r>
      <w:r>
        <w:rPr>
          <w:spacing w:val="9"/>
          <w:position w:val="-1"/>
          <w:sz w:val="18"/>
          <w:szCs w:val="18"/>
        </w:rPr>
        <w:t>.</w:t>
      </w:r>
      <w:r>
        <w:rPr>
          <w:spacing w:val="-9"/>
          <w:position w:val="-1"/>
          <w:sz w:val="18"/>
          <w:szCs w:val="18"/>
        </w:rPr>
        <w:t xml:space="preserve"> </w:t>
      </w:r>
      <w:r>
        <w:rPr>
          <w:spacing w:val="9"/>
          <w:position w:val="-1"/>
          <w:sz w:val="18"/>
          <w:szCs w:val="18"/>
        </w:rPr>
        <w:t>1</w:t>
      </w:r>
      <w:r>
        <w:rPr>
          <w:rFonts w:ascii="微软雅黑" w:hAnsi="微软雅黑" w:eastAsia="微软雅黑" w:cs="微软雅黑"/>
          <w:spacing w:val="9"/>
          <w:position w:val="-1"/>
          <w:sz w:val="19"/>
          <w:szCs w:val="19"/>
        </w:rPr>
        <w:t>—</w:t>
      </w:r>
      <w:r>
        <w:rPr>
          <w:spacing w:val="9"/>
          <w:position w:val="-1"/>
          <w:sz w:val="18"/>
          <w:szCs w:val="18"/>
        </w:rPr>
        <w:t>2009</w:t>
      </w:r>
      <w:r>
        <w:rPr>
          <w:spacing w:val="38"/>
          <w:position w:val="-1"/>
          <w:sz w:val="18"/>
          <w:szCs w:val="18"/>
        </w:rPr>
        <w:t xml:space="preserve"> </w:t>
      </w:r>
      <w:r>
        <w:rPr>
          <w:rFonts w:ascii="微软雅黑" w:hAnsi="微软雅黑" w:eastAsia="微软雅黑" w:cs="微软雅黑"/>
          <w:spacing w:val="9"/>
          <w:sz w:val="19"/>
          <w:szCs w:val="19"/>
        </w:rPr>
        <w:t>给出的规则</w:t>
      </w:r>
      <w:r>
        <w:rPr>
          <w:rFonts w:ascii="微软雅黑" w:hAnsi="微软雅黑" w:eastAsia="微软雅黑" w:cs="微软雅黑"/>
          <w:spacing w:val="8"/>
          <w:sz w:val="19"/>
          <w:szCs w:val="19"/>
        </w:rPr>
        <w:t>起草</w:t>
      </w:r>
      <w:r>
        <w:rPr>
          <w:rFonts w:ascii="微软雅黑" w:hAnsi="微软雅黑" w:eastAsia="微软雅黑" w:cs="微软雅黑"/>
          <w:spacing w:val="8"/>
          <w:position w:val="1"/>
          <w:sz w:val="19"/>
          <w:szCs w:val="19"/>
        </w:rPr>
        <w:t>。</w:t>
      </w:r>
    </w:p>
    <w:p w14:paraId="2CD17E8A">
      <w:pPr>
        <w:spacing w:before="41" w:line="194" w:lineRule="auto"/>
        <w:ind w:left="419"/>
        <w:rPr>
          <w:rFonts w:ascii="微软雅黑" w:hAnsi="微软雅黑" w:eastAsia="微软雅黑" w:cs="微软雅黑"/>
          <w:sz w:val="19"/>
          <w:szCs w:val="19"/>
        </w:rPr>
      </w:pPr>
      <w:r>
        <w:rPr>
          <w:rFonts w:ascii="微软雅黑" w:hAnsi="微软雅黑" w:eastAsia="微软雅黑" w:cs="微软雅黑"/>
          <w:spacing w:val="17"/>
          <w:sz w:val="19"/>
          <w:szCs w:val="19"/>
        </w:rPr>
        <w:t>本标准由中国标准化研究院提出并归口</w:t>
      </w:r>
      <w:r>
        <w:rPr>
          <w:rFonts w:ascii="微软雅黑" w:hAnsi="微软雅黑" w:eastAsia="微软雅黑" w:cs="微软雅黑"/>
          <w:spacing w:val="-19"/>
          <w:sz w:val="19"/>
          <w:szCs w:val="19"/>
        </w:rPr>
        <w:t xml:space="preserve"> </w:t>
      </w:r>
      <w:r>
        <w:rPr>
          <w:rFonts w:ascii="微软雅黑" w:hAnsi="微软雅黑" w:eastAsia="微软雅黑" w:cs="微软雅黑"/>
          <w:spacing w:val="17"/>
          <w:sz w:val="19"/>
          <w:szCs w:val="19"/>
        </w:rPr>
        <w:t>。</w:t>
      </w:r>
    </w:p>
    <w:p w14:paraId="73A82F8B">
      <w:pPr>
        <w:spacing w:before="52" w:line="231" w:lineRule="auto"/>
        <w:ind w:right="77" w:firstLine="418"/>
        <w:rPr>
          <w:rFonts w:ascii="微软雅黑" w:hAnsi="微软雅黑" w:eastAsia="微软雅黑" w:cs="微软雅黑"/>
          <w:sz w:val="19"/>
          <w:szCs w:val="19"/>
        </w:rPr>
      </w:pPr>
      <w:r>
        <w:rPr>
          <w:rFonts w:ascii="微软雅黑" w:hAnsi="微软雅黑" w:eastAsia="微软雅黑" w:cs="微软雅黑"/>
          <w:spacing w:val="10"/>
          <w:sz w:val="19"/>
          <w:szCs w:val="19"/>
        </w:rPr>
        <w:t>本标准起草单位：中国标准化研究院、商务部流通产业促进中</w:t>
      </w:r>
      <w:r>
        <w:rPr>
          <w:rFonts w:ascii="微软雅黑" w:hAnsi="微软雅黑" w:eastAsia="微软雅黑" w:cs="微软雅黑"/>
          <w:spacing w:val="9"/>
          <w:sz w:val="19"/>
          <w:szCs w:val="19"/>
        </w:rPr>
        <w:t>心、中国国际电子商务中心、中国物品</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编码中心、中国电子技术标准化研究院、北京交通大学、上海中信信息发展股份有限公司、中国防伪行业</w:t>
      </w:r>
      <w:r>
        <w:rPr>
          <w:rFonts w:ascii="微软雅黑" w:hAnsi="微软雅黑" w:eastAsia="微软雅黑" w:cs="微软雅黑"/>
          <w:spacing w:val="1"/>
          <w:sz w:val="19"/>
          <w:szCs w:val="19"/>
        </w:rPr>
        <w:t xml:space="preserve"> </w:t>
      </w:r>
      <w:r>
        <w:rPr>
          <w:rFonts w:ascii="微软雅黑" w:hAnsi="微软雅黑" w:eastAsia="微软雅黑" w:cs="微软雅黑"/>
          <w:spacing w:val="10"/>
          <w:sz w:val="19"/>
          <w:szCs w:val="19"/>
        </w:rPr>
        <w:t>协会、北京沃东信息技术有限公司、北京质码科技有限公司。</w:t>
      </w:r>
    </w:p>
    <w:p w14:paraId="1D2FC928">
      <w:pPr>
        <w:spacing w:before="1" w:line="241" w:lineRule="auto"/>
        <w:ind w:firstLine="419"/>
        <w:rPr>
          <w:rFonts w:ascii="微软雅黑" w:hAnsi="微软雅黑" w:eastAsia="微软雅黑" w:cs="微软雅黑"/>
          <w:sz w:val="19"/>
          <w:szCs w:val="19"/>
        </w:rPr>
      </w:pPr>
      <w:r>
        <w:rPr>
          <w:rFonts w:ascii="微软雅黑" w:hAnsi="微软雅黑" w:eastAsia="微软雅黑" w:cs="微软雅黑"/>
          <w:spacing w:val="3"/>
          <w:sz w:val="19"/>
          <w:szCs w:val="19"/>
        </w:rPr>
        <w:t>本标准主要起草人：刘文、邱月明、刘鹏、赵箭、龚海岩、刘卓</w:t>
      </w:r>
      <w:r>
        <w:rPr>
          <w:rFonts w:ascii="微软雅黑" w:hAnsi="微软雅黑" w:eastAsia="微软雅黑" w:cs="微软雅黑"/>
          <w:spacing w:val="2"/>
          <w:sz w:val="19"/>
          <w:szCs w:val="19"/>
        </w:rPr>
        <w:t>慧、郑小军、任晓涛、李素彩、王文峰、</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耿力、张铎、高自立、陈锡蓉、翟欣磊、李星华。</w:t>
      </w:r>
      <w:bookmarkStart w:id="12" w:name="_GoBack"/>
      <w:bookmarkEnd w:id="12"/>
    </w:p>
    <w:p w14:paraId="62C36940">
      <w:pPr>
        <w:spacing w:line="241" w:lineRule="auto"/>
        <w:rPr>
          <w:rFonts w:ascii="微软雅黑" w:hAnsi="微软雅黑" w:eastAsia="微软雅黑" w:cs="微软雅黑"/>
          <w:sz w:val="19"/>
          <w:szCs w:val="19"/>
        </w:rPr>
        <w:sectPr>
          <w:headerReference r:id="rId6" w:type="default"/>
          <w:footerReference r:id="rId7" w:type="default"/>
          <w:pgSz w:w="11906" w:h="16838"/>
          <w:pgMar w:top="1852" w:right="1196" w:bottom="1606" w:left="1427" w:header="1269" w:footer="1068" w:gutter="0"/>
          <w:cols w:space="720" w:num="1"/>
        </w:sectPr>
      </w:pPr>
    </w:p>
    <w:p w14:paraId="0FD2519A">
      <w:pPr>
        <w:pStyle w:val="2"/>
        <w:spacing w:line="262" w:lineRule="auto"/>
      </w:pPr>
    </w:p>
    <w:p w14:paraId="09BF86B0">
      <w:pPr>
        <w:pStyle w:val="2"/>
        <w:spacing w:line="262" w:lineRule="auto"/>
      </w:pPr>
    </w:p>
    <w:p w14:paraId="4B3B84F0">
      <w:pPr>
        <w:spacing w:before="125" w:line="177" w:lineRule="auto"/>
        <w:ind w:left="2269"/>
        <w:rPr>
          <w:rFonts w:ascii="微软雅黑" w:hAnsi="微软雅黑" w:eastAsia="微软雅黑" w:cs="微软雅黑"/>
          <w:sz w:val="29"/>
          <w:szCs w:val="29"/>
        </w:rPr>
      </w:pPr>
      <w:bookmarkStart w:id="1" w:name="bookmark12"/>
      <w:bookmarkEnd w:id="1"/>
      <w:r>
        <w:rPr>
          <w:rFonts w:ascii="微软雅黑" w:hAnsi="微软雅黑" w:eastAsia="微软雅黑" w:cs="微软雅黑"/>
          <w:spacing w:val="19"/>
          <w:sz w:val="29"/>
          <w:szCs w:val="29"/>
        </w:rPr>
        <w:t>重要产品追溯</w:t>
      </w:r>
      <w:r>
        <w:rPr>
          <w:rFonts w:ascii="微软雅黑" w:hAnsi="微软雅黑" w:eastAsia="微软雅黑" w:cs="微软雅黑"/>
          <w:spacing w:val="2"/>
          <w:sz w:val="29"/>
          <w:szCs w:val="29"/>
        </w:rPr>
        <w:t xml:space="preserve">    </w:t>
      </w:r>
      <w:r>
        <w:rPr>
          <w:rFonts w:ascii="微软雅黑" w:hAnsi="微软雅黑" w:eastAsia="微软雅黑" w:cs="微软雅黑"/>
          <w:spacing w:val="19"/>
          <w:sz w:val="29"/>
          <w:szCs w:val="29"/>
        </w:rPr>
        <w:t>追溯体系通用要求</w:t>
      </w:r>
    </w:p>
    <w:p w14:paraId="243C4F12">
      <w:pPr>
        <w:pStyle w:val="2"/>
        <w:spacing w:line="285" w:lineRule="auto"/>
      </w:pPr>
    </w:p>
    <w:p w14:paraId="64745086">
      <w:pPr>
        <w:pStyle w:val="2"/>
        <w:spacing w:line="286" w:lineRule="auto"/>
      </w:pPr>
    </w:p>
    <w:p w14:paraId="18B046F1">
      <w:pPr>
        <w:pStyle w:val="2"/>
        <w:spacing w:before="82" w:line="179" w:lineRule="auto"/>
        <w:ind w:left="24"/>
        <w:outlineLvl w:val="0"/>
        <w:rPr>
          <w:rFonts w:ascii="微软雅黑" w:hAnsi="微软雅黑" w:eastAsia="微软雅黑" w:cs="微软雅黑"/>
          <w:sz w:val="19"/>
          <w:szCs w:val="19"/>
        </w:rPr>
      </w:pPr>
      <w:bookmarkStart w:id="2" w:name="bookmark3"/>
      <w:bookmarkEnd w:id="2"/>
      <w:r>
        <w:rPr>
          <w:spacing w:val="-17"/>
          <w:position w:val="-1"/>
          <w:sz w:val="18"/>
          <w:szCs w:val="18"/>
        </w:rPr>
        <w:t>1</w:t>
      </w:r>
      <w:r>
        <w:rPr>
          <w:spacing w:val="2"/>
          <w:position w:val="-1"/>
          <w:sz w:val="18"/>
          <w:szCs w:val="18"/>
        </w:rPr>
        <w:t xml:space="preserve">     </w:t>
      </w:r>
      <w:r>
        <w:rPr>
          <w:rFonts w:ascii="微软雅黑" w:hAnsi="微软雅黑" w:eastAsia="微软雅黑" w:cs="微软雅黑"/>
          <w:spacing w:val="-17"/>
          <w:sz w:val="19"/>
          <w:szCs w:val="19"/>
        </w:rPr>
        <w:t>范围</w:t>
      </w:r>
    </w:p>
    <w:p w14:paraId="0F1B4848">
      <w:pPr>
        <w:pStyle w:val="2"/>
        <w:spacing w:line="302" w:lineRule="auto"/>
      </w:pPr>
    </w:p>
    <w:p w14:paraId="71CA0B1A">
      <w:pPr>
        <w:spacing w:before="82" w:line="194" w:lineRule="auto"/>
        <w:jc w:val="right"/>
        <w:rPr>
          <w:rFonts w:ascii="微软雅黑" w:hAnsi="微软雅黑" w:eastAsia="微软雅黑" w:cs="微软雅黑"/>
          <w:sz w:val="19"/>
          <w:szCs w:val="19"/>
        </w:rPr>
      </w:pPr>
      <w:r>
        <w:rPr>
          <w:rFonts w:ascii="微软雅黑" w:hAnsi="微软雅黑" w:eastAsia="微软雅黑" w:cs="微软雅黑"/>
          <w:spacing w:val="7"/>
          <w:sz w:val="19"/>
          <w:szCs w:val="19"/>
        </w:rPr>
        <w:t>本标准规定了重要产品追溯体系的组成、建立原则、系统与平台设计、实施、评价、</w:t>
      </w:r>
      <w:r>
        <w:rPr>
          <w:rFonts w:ascii="微软雅黑" w:hAnsi="微软雅黑" w:eastAsia="微软雅黑" w:cs="微软雅黑"/>
          <w:spacing w:val="6"/>
          <w:sz w:val="19"/>
          <w:szCs w:val="19"/>
        </w:rPr>
        <w:t>改进等通用要求。</w:t>
      </w:r>
    </w:p>
    <w:p w14:paraId="647B9461">
      <w:pPr>
        <w:spacing w:before="73" w:line="259" w:lineRule="auto"/>
        <w:ind w:left="3" w:right="74" w:firstLine="418"/>
        <w:rPr>
          <w:rFonts w:ascii="微软雅黑" w:hAnsi="微软雅黑" w:eastAsia="微软雅黑" w:cs="微软雅黑"/>
          <w:sz w:val="19"/>
          <w:szCs w:val="19"/>
        </w:rPr>
      </w:pPr>
      <w:r>
        <w:rPr>
          <w:rFonts w:ascii="微软雅黑" w:hAnsi="微软雅黑" w:eastAsia="微软雅黑" w:cs="微软雅黑"/>
          <w:spacing w:val="5"/>
          <w:sz w:val="19"/>
          <w:szCs w:val="19"/>
        </w:rPr>
        <w:t>本标准适用于食用农产品、食品、药品、农业生产资料、特种设备、危险品、稀土产品等重要产品追溯</w:t>
      </w:r>
      <w:r>
        <w:rPr>
          <w:rFonts w:ascii="微软雅黑" w:hAnsi="微软雅黑" w:eastAsia="微软雅黑" w:cs="微软雅黑"/>
          <w:spacing w:val="8"/>
          <w:sz w:val="19"/>
          <w:szCs w:val="19"/>
        </w:rPr>
        <w:t xml:space="preserve"> </w:t>
      </w:r>
      <w:r>
        <w:rPr>
          <w:rFonts w:ascii="微软雅黑" w:hAnsi="微软雅黑" w:eastAsia="微软雅黑" w:cs="微软雅黑"/>
          <w:spacing w:val="11"/>
          <w:sz w:val="19"/>
          <w:szCs w:val="19"/>
        </w:rPr>
        <w:t>体系建设。</w:t>
      </w:r>
    </w:p>
    <w:p w14:paraId="695C1510">
      <w:pPr>
        <w:pStyle w:val="2"/>
        <w:spacing w:before="293" w:line="177" w:lineRule="auto"/>
        <w:outlineLvl w:val="0"/>
        <w:rPr>
          <w:rFonts w:ascii="微软雅黑" w:hAnsi="微软雅黑" w:eastAsia="微软雅黑" w:cs="微软雅黑"/>
          <w:sz w:val="19"/>
          <w:szCs w:val="19"/>
        </w:rPr>
      </w:pPr>
      <w:bookmarkStart w:id="3" w:name="bookmark4"/>
      <w:bookmarkEnd w:id="3"/>
      <w:r>
        <w:rPr>
          <w:spacing w:val="12"/>
          <w:position w:val="-1"/>
          <w:sz w:val="18"/>
          <w:szCs w:val="18"/>
        </w:rPr>
        <w:t>2</w:t>
      </w:r>
      <w:r>
        <w:rPr>
          <w:spacing w:val="9"/>
          <w:position w:val="-1"/>
          <w:sz w:val="18"/>
          <w:szCs w:val="18"/>
        </w:rPr>
        <w:t xml:space="preserve">    </w:t>
      </w:r>
      <w:r>
        <w:rPr>
          <w:rFonts w:ascii="微软雅黑" w:hAnsi="微软雅黑" w:eastAsia="微软雅黑" w:cs="微软雅黑"/>
          <w:spacing w:val="12"/>
          <w:sz w:val="19"/>
          <w:szCs w:val="19"/>
        </w:rPr>
        <w:t>规范性引用文件</w:t>
      </w:r>
    </w:p>
    <w:p w14:paraId="794877D4">
      <w:pPr>
        <w:pStyle w:val="2"/>
        <w:spacing w:line="318" w:lineRule="auto"/>
      </w:pPr>
    </w:p>
    <w:p w14:paraId="05A127F2">
      <w:pPr>
        <w:spacing w:before="82" w:line="249" w:lineRule="auto"/>
        <w:ind w:left="4" w:right="74" w:firstLine="419"/>
        <w:rPr>
          <w:rFonts w:ascii="微软雅黑" w:hAnsi="微软雅黑" w:eastAsia="微软雅黑" w:cs="微软雅黑"/>
          <w:sz w:val="19"/>
          <w:szCs w:val="19"/>
        </w:rPr>
      </w:pPr>
      <w:r>
        <w:rPr>
          <w:rFonts w:ascii="微软雅黑" w:hAnsi="微软雅黑" w:eastAsia="微软雅黑" w:cs="微软雅黑"/>
          <w:spacing w:val="15"/>
          <w:sz w:val="19"/>
          <w:szCs w:val="19"/>
        </w:rPr>
        <w:t>下列文件对于本文件的应用是必不可少的。</w:t>
      </w:r>
      <w:r>
        <w:rPr>
          <w:rFonts w:ascii="微软雅黑" w:hAnsi="微软雅黑" w:eastAsia="微软雅黑" w:cs="微软雅黑"/>
          <w:spacing w:val="-15"/>
          <w:sz w:val="19"/>
          <w:szCs w:val="19"/>
        </w:rPr>
        <w:t xml:space="preserve"> </w:t>
      </w:r>
      <w:r>
        <w:rPr>
          <w:rFonts w:ascii="微软雅黑" w:hAnsi="微软雅黑" w:eastAsia="微软雅黑" w:cs="微软雅黑"/>
          <w:spacing w:val="15"/>
          <w:sz w:val="19"/>
          <w:szCs w:val="19"/>
        </w:rPr>
        <w:t>凡是注 日期的引用文件，仅</w:t>
      </w:r>
      <w:r>
        <w:rPr>
          <w:rFonts w:ascii="微软雅黑" w:hAnsi="微软雅黑" w:eastAsia="微软雅黑" w:cs="微软雅黑"/>
          <w:spacing w:val="14"/>
          <w:sz w:val="19"/>
          <w:szCs w:val="19"/>
        </w:rPr>
        <w:t>注 日期的版本适用于本文</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件</w:t>
      </w:r>
      <w:r>
        <w:rPr>
          <w:rFonts w:ascii="微软雅黑" w:hAnsi="微软雅黑" w:eastAsia="微软雅黑" w:cs="微软雅黑"/>
          <w:spacing w:val="-14"/>
          <w:sz w:val="19"/>
          <w:szCs w:val="19"/>
        </w:rPr>
        <w:t xml:space="preserve"> </w:t>
      </w:r>
      <w:r>
        <w:rPr>
          <w:rFonts w:ascii="微软雅黑" w:hAnsi="微软雅黑" w:eastAsia="微软雅黑" w:cs="微软雅黑"/>
          <w:spacing w:val="9"/>
          <w:sz w:val="19"/>
          <w:szCs w:val="19"/>
        </w:rPr>
        <w:t>。凡是不注日期的引用文件，其最新版本（</w:t>
      </w:r>
      <w:r>
        <w:rPr>
          <w:rFonts w:ascii="微软雅黑" w:hAnsi="微软雅黑" w:eastAsia="微软雅黑" w:cs="微软雅黑"/>
          <w:spacing w:val="8"/>
          <w:sz w:val="19"/>
          <w:szCs w:val="19"/>
        </w:rPr>
        <w:t>包括所有的修改单）适用于本文件。</w:t>
      </w:r>
    </w:p>
    <w:p w14:paraId="4E194D7A">
      <w:pPr>
        <w:pStyle w:val="2"/>
        <w:spacing w:line="194" w:lineRule="auto"/>
        <w:ind w:left="424"/>
        <w:rPr>
          <w:rFonts w:ascii="微软雅黑" w:hAnsi="微软雅黑" w:eastAsia="微软雅黑" w:cs="微软雅黑"/>
          <w:sz w:val="19"/>
          <w:szCs w:val="19"/>
        </w:rPr>
      </w:pPr>
      <w:r>
        <w:rPr>
          <w:sz w:val="18"/>
          <w:szCs w:val="18"/>
        </w:rPr>
        <w:t>GB</w:t>
      </w:r>
      <w:r>
        <w:rPr>
          <w:rFonts w:ascii="微软雅黑" w:hAnsi="微软雅黑" w:eastAsia="微软雅黑" w:cs="微软雅黑"/>
          <w:spacing w:val="10"/>
          <w:sz w:val="19"/>
          <w:szCs w:val="19"/>
        </w:rPr>
        <w:t>/</w:t>
      </w:r>
      <w:r>
        <w:rPr>
          <w:spacing w:val="10"/>
          <w:sz w:val="18"/>
          <w:szCs w:val="18"/>
        </w:rPr>
        <w:t>T</w:t>
      </w:r>
      <w:r>
        <w:rPr>
          <w:spacing w:val="50"/>
          <w:sz w:val="18"/>
          <w:szCs w:val="18"/>
        </w:rPr>
        <w:t xml:space="preserve"> </w:t>
      </w:r>
      <w:r>
        <w:rPr>
          <w:spacing w:val="10"/>
          <w:position w:val="-1"/>
          <w:sz w:val="18"/>
          <w:szCs w:val="18"/>
        </w:rPr>
        <w:t xml:space="preserve">38155    </w:t>
      </w:r>
      <w:r>
        <w:rPr>
          <w:rFonts w:ascii="微软雅黑" w:hAnsi="微软雅黑" w:eastAsia="微软雅黑" w:cs="微软雅黑"/>
          <w:spacing w:val="10"/>
          <w:sz w:val="19"/>
          <w:szCs w:val="19"/>
        </w:rPr>
        <w:t>重要产品追溯    追溯术语</w:t>
      </w:r>
    </w:p>
    <w:p w14:paraId="264D7C5B">
      <w:pPr>
        <w:pStyle w:val="2"/>
        <w:spacing w:line="310" w:lineRule="auto"/>
      </w:pPr>
    </w:p>
    <w:p w14:paraId="5821941C">
      <w:pPr>
        <w:pStyle w:val="2"/>
        <w:spacing w:before="82" w:line="178" w:lineRule="auto"/>
        <w:ind w:left="2"/>
        <w:outlineLvl w:val="0"/>
        <w:rPr>
          <w:rFonts w:ascii="微软雅黑" w:hAnsi="微软雅黑" w:eastAsia="微软雅黑" w:cs="微软雅黑"/>
          <w:sz w:val="19"/>
          <w:szCs w:val="19"/>
        </w:rPr>
      </w:pPr>
      <w:bookmarkStart w:id="4" w:name="bookmark5"/>
      <w:bookmarkEnd w:id="4"/>
      <w:r>
        <w:rPr>
          <w:spacing w:val="9"/>
          <w:position w:val="-1"/>
          <w:sz w:val="18"/>
          <w:szCs w:val="18"/>
        </w:rPr>
        <w:t xml:space="preserve">3    </w:t>
      </w:r>
      <w:r>
        <w:rPr>
          <w:rFonts w:ascii="微软雅黑" w:hAnsi="微软雅黑" w:eastAsia="微软雅黑" w:cs="微软雅黑"/>
          <w:spacing w:val="9"/>
          <w:sz w:val="19"/>
          <w:szCs w:val="19"/>
        </w:rPr>
        <w:t>术语和定义</w:t>
      </w:r>
    </w:p>
    <w:p w14:paraId="52418296">
      <w:pPr>
        <w:pStyle w:val="2"/>
        <w:spacing w:line="318" w:lineRule="auto"/>
      </w:pPr>
    </w:p>
    <w:p w14:paraId="1A3351CA">
      <w:pPr>
        <w:pStyle w:val="2"/>
        <w:spacing w:before="81" w:line="252" w:lineRule="auto"/>
        <w:ind w:left="2" w:right="74" w:firstLine="421"/>
        <w:rPr>
          <w:rFonts w:ascii="微软雅黑" w:hAnsi="微软雅黑" w:eastAsia="微软雅黑" w:cs="微软雅黑"/>
          <w:sz w:val="19"/>
          <w:szCs w:val="19"/>
        </w:rPr>
      </w:pPr>
      <w:r>
        <w:rPr>
          <w:sz w:val="18"/>
          <w:szCs w:val="18"/>
        </w:rPr>
        <w:t>GB</w:t>
      </w:r>
      <w:r>
        <w:rPr>
          <w:rFonts w:ascii="微软雅黑" w:hAnsi="微软雅黑" w:eastAsia="微软雅黑" w:cs="微软雅黑"/>
          <w:spacing w:val="11"/>
          <w:sz w:val="19"/>
          <w:szCs w:val="19"/>
        </w:rPr>
        <w:t>/</w:t>
      </w:r>
      <w:r>
        <w:rPr>
          <w:spacing w:val="11"/>
          <w:sz w:val="18"/>
          <w:szCs w:val="18"/>
        </w:rPr>
        <w:t>T</w:t>
      </w:r>
      <w:r>
        <w:rPr>
          <w:spacing w:val="42"/>
          <w:w w:val="101"/>
          <w:sz w:val="18"/>
          <w:szCs w:val="18"/>
        </w:rPr>
        <w:t xml:space="preserve"> </w:t>
      </w:r>
      <w:r>
        <w:rPr>
          <w:spacing w:val="11"/>
          <w:position w:val="-1"/>
          <w:sz w:val="18"/>
          <w:szCs w:val="18"/>
        </w:rPr>
        <w:t>38155</w:t>
      </w:r>
      <w:r>
        <w:rPr>
          <w:spacing w:val="34"/>
          <w:position w:val="-1"/>
          <w:sz w:val="18"/>
          <w:szCs w:val="18"/>
        </w:rPr>
        <w:t xml:space="preserve"> </w:t>
      </w:r>
      <w:r>
        <w:rPr>
          <w:rFonts w:ascii="微软雅黑" w:hAnsi="微软雅黑" w:eastAsia="微软雅黑" w:cs="微软雅黑"/>
          <w:spacing w:val="11"/>
          <w:sz w:val="19"/>
          <w:szCs w:val="19"/>
        </w:rPr>
        <w:t>界定的术语和定义适用于本文件</w:t>
      </w:r>
      <w:r>
        <w:rPr>
          <w:rFonts w:ascii="微软雅黑" w:hAnsi="微软雅黑" w:eastAsia="微软雅黑" w:cs="微软雅黑"/>
          <w:spacing w:val="11"/>
          <w:position w:val="1"/>
          <w:sz w:val="19"/>
          <w:szCs w:val="19"/>
        </w:rPr>
        <w:t>。</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1"/>
          <w:sz w:val="19"/>
          <w:szCs w:val="19"/>
        </w:rPr>
        <w:t xml:space="preserve">为了便于使用，以下重复列出了 </w:t>
      </w:r>
      <w:r>
        <w:rPr>
          <w:sz w:val="18"/>
          <w:szCs w:val="18"/>
        </w:rPr>
        <w:t>GB</w:t>
      </w:r>
      <w:r>
        <w:rPr>
          <w:rFonts w:ascii="微软雅黑" w:hAnsi="微软雅黑" w:eastAsia="微软雅黑" w:cs="微软雅黑"/>
          <w:spacing w:val="11"/>
          <w:sz w:val="19"/>
          <w:szCs w:val="19"/>
        </w:rPr>
        <w:t>/</w:t>
      </w:r>
      <w:r>
        <w:rPr>
          <w:spacing w:val="11"/>
          <w:sz w:val="18"/>
          <w:szCs w:val="18"/>
        </w:rPr>
        <w:t>T</w:t>
      </w:r>
      <w:r>
        <w:rPr>
          <w:spacing w:val="32"/>
          <w:w w:val="101"/>
          <w:sz w:val="18"/>
          <w:szCs w:val="18"/>
        </w:rPr>
        <w:t xml:space="preserve"> </w:t>
      </w:r>
      <w:r>
        <w:rPr>
          <w:spacing w:val="11"/>
          <w:position w:val="-1"/>
          <w:sz w:val="18"/>
          <w:szCs w:val="18"/>
        </w:rPr>
        <w:t xml:space="preserve">38155  </w:t>
      </w:r>
      <w:r>
        <w:rPr>
          <w:rFonts w:ascii="微软雅黑" w:hAnsi="微软雅黑" w:eastAsia="微软雅黑" w:cs="微软雅黑"/>
          <w:spacing w:val="11"/>
          <w:sz w:val="19"/>
          <w:szCs w:val="19"/>
        </w:rPr>
        <w:t>中的</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某些术语和定义。</w:t>
      </w:r>
    </w:p>
    <w:p w14:paraId="361C6100">
      <w:pPr>
        <w:pStyle w:val="2"/>
        <w:spacing w:line="213" w:lineRule="auto"/>
        <w:ind w:left="2"/>
        <w:rPr>
          <w:sz w:val="18"/>
          <w:szCs w:val="18"/>
        </w:rPr>
      </w:pPr>
      <w:r>
        <w:rPr>
          <w:spacing w:val="13"/>
          <w:sz w:val="18"/>
          <w:szCs w:val="18"/>
        </w:rPr>
        <w:t>3.1</w:t>
      </w:r>
    </w:p>
    <w:p w14:paraId="5E652595">
      <w:pPr>
        <w:pStyle w:val="2"/>
        <w:spacing w:before="81" w:line="252" w:lineRule="auto"/>
        <w:ind w:left="2" w:right="74" w:firstLine="421"/>
        <w:rPr>
          <w:rFonts w:ascii="微软雅黑" w:hAnsi="微软雅黑" w:eastAsia="微软雅黑" w:cs="微软雅黑"/>
          <w:spacing w:val="11"/>
          <w:sz w:val="19"/>
          <w:szCs w:val="19"/>
        </w:rPr>
      </w:pPr>
      <w:r>
        <w:rPr>
          <w:rFonts w:ascii="微软雅黑" w:hAnsi="微软雅黑" w:eastAsia="微软雅黑" w:cs="微软雅黑"/>
          <w:spacing w:val="11"/>
          <w:sz w:val="19"/>
          <w:szCs w:val="19"/>
        </w:rPr>
        <w:t>追溯体系    traceabilitysystem</w:t>
      </w:r>
    </w:p>
    <w:p w14:paraId="3AF8B840">
      <w:pPr>
        <w:spacing w:before="90" w:line="249" w:lineRule="auto"/>
        <w:ind w:left="6" w:right="74" w:firstLine="417"/>
        <w:rPr>
          <w:rFonts w:ascii="微软雅黑" w:hAnsi="微软雅黑" w:eastAsia="微软雅黑" w:cs="微软雅黑"/>
          <w:sz w:val="19"/>
          <w:szCs w:val="19"/>
        </w:rPr>
      </w:pPr>
      <w:r>
        <w:drawing>
          <wp:anchor distT="0" distB="0" distL="0" distR="0" simplePos="0" relativeHeight="251663360" behindDoc="1" locked="0" layoutInCell="1" allowOverlap="1">
            <wp:simplePos x="0" y="0"/>
            <wp:positionH relativeFrom="column">
              <wp:posOffset>4516755</wp:posOffset>
            </wp:positionH>
            <wp:positionV relativeFrom="paragraph">
              <wp:posOffset>367030</wp:posOffset>
            </wp:positionV>
            <wp:extent cx="190500" cy="1905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8"/>
                    <a:stretch>
                      <a:fillRect/>
                    </a:stretch>
                  </pic:blipFill>
                  <pic:spPr>
                    <a:xfrm>
                      <a:off x="0" y="0"/>
                      <a:ext cx="190500" cy="190500"/>
                    </a:xfrm>
                    <a:prstGeom prst="rect">
                      <a:avLst/>
                    </a:prstGeom>
                  </pic:spPr>
                </pic:pic>
              </a:graphicData>
            </a:graphic>
          </wp:anchor>
        </w:drawing>
      </w:r>
      <w:r>
        <w:rPr>
          <w:rFonts w:ascii="微软雅黑" w:hAnsi="微软雅黑" w:eastAsia="微软雅黑" w:cs="微软雅黑"/>
          <w:spacing w:val="19"/>
          <w:sz w:val="19"/>
          <w:szCs w:val="19"/>
        </w:rPr>
        <w:t>支撑维护产品及其成分在整个供应链或部分生产和使用环节所期望获取包括产品历史、应用情况</w:t>
      </w:r>
      <w:r>
        <w:rPr>
          <w:rFonts w:ascii="微软雅黑" w:hAnsi="微软雅黑" w:eastAsia="微软雅黑" w:cs="微软雅黑"/>
          <w:spacing w:val="2"/>
          <w:sz w:val="19"/>
          <w:szCs w:val="19"/>
        </w:rPr>
        <w:t xml:space="preserve"> </w:t>
      </w:r>
      <w:r>
        <w:rPr>
          <w:rFonts w:ascii="微软雅黑" w:hAnsi="微软雅黑" w:eastAsia="微软雅黑" w:cs="微软雅黑"/>
          <w:spacing w:val="18"/>
          <w:sz w:val="19"/>
          <w:szCs w:val="19"/>
        </w:rPr>
        <w:t>或所处位置等信息的相互关联或相互作用的一组连续性要素。</w:t>
      </w:r>
    </w:p>
    <w:p w14:paraId="45FABCE6">
      <w:pPr>
        <w:pStyle w:val="2"/>
        <w:spacing w:before="1" w:line="189" w:lineRule="auto"/>
        <w:ind w:left="433"/>
        <w:rPr>
          <w:rFonts w:ascii="微软雅黑" w:hAnsi="微软雅黑" w:eastAsia="微软雅黑" w:cs="微软雅黑"/>
          <w:sz w:val="19"/>
          <w:szCs w:val="19"/>
        </w:rPr>
      </w:pPr>
      <w:r>
        <w:rPr>
          <w:rFonts w:ascii="微软雅黑" w:hAnsi="微软雅黑" w:eastAsia="微软雅黑" w:cs="微软雅黑"/>
          <w:spacing w:val="9"/>
          <w:sz w:val="19"/>
          <w:szCs w:val="19"/>
        </w:rPr>
        <w:t>[</w:t>
      </w:r>
      <w:r>
        <w:rPr>
          <w:sz w:val="18"/>
          <w:szCs w:val="18"/>
        </w:rPr>
        <w:t>GB</w:t>
      </w:r>
      <w:r>
        <w:rPr>
          <w:rFonts w:ascii="微软雅黑" w:hAnsi="微软雅黑" w:eastAsia="微软雅黑" w:cs="微软雅黑"/>
          <w:spacing w:val="9"/>
          <w:sz w:val="19"/>
          <w:szCs w:val="19"/>
        </w:rPr>
        <w:t>/</w:t>
      </w:r>
      <w:r>
        <w:rPr>
          <w:spacing w:val="9"/>
          <w:sz w:val="18"/>
          <w:szCs w:val="18"/>
        </w:rPr>
        <w:t>T</w:t>
      </w:r>
      <w:r>
        <w:rPr>
          <w:spacing w:val="50"/>
          <w:w w:val="101"/>
          <w:sz w:val="18"/>
          <w:szCs w:val="18"/>
        </w:rPr>
        <w:t xml:space="preserve"> </w:t>
      </w:r>
      <w:r>
        <w:rPr>
          <w:spacing w:val="9"/>
          <w:sz w:val="18"/>
          <w:szCs w:val="18"/>
        </w:rPr>
        <w:t>38155</w:t>
      </w:r>
      <w:r>
        <w:rPr>
          <w:rFonts w:ascii="微软雅黑" w:hAnsi="微软雅黑" w:eastAsia="微软雅黑" w:cs="微软雅黑"/>
          <w:spacing w:val="9"/>
          <w:sz w:val="19"/>
          <w:szCs w:val="19"/>
        </w:rPr>
        <w:t>—</w:t>
      </w:r>
      <w:r>
        <w:rPr>
          <w:spacing w:val="9"/>
          <w:sz w:val="18"/>
          <w:szCs w:val="18"/>
        </w:rPr>
        <w:t>2019</w:t>
      </w:r>
      <w:r>
        <w:rPr>
          <w:rFonts w:ascii="微软雅黑" w:hAnsi="微软雅黑" w:eastAsia="微软雅黑" w:cs="微软雅黑"/>
          <w:spacing w:val="9"/>
          <w:sz w:val="19"/>
          <w:szCs w:val="19"/>
        </w:rPr>
        <w:t xml:space="preserve">,定义 </w:t>
      </w:r>
      <w:r>
        <w:rPr>
          <w:spacing w:val="9"/>
          <w:position w:val="-1"/>
          <w:sz w:val="18"/>
          <w:szCs w:val="18"/>
        </w:rPr>
        <w:t>2</w:t>
      </w:r>
      <w:r>
        <w:rPr>
          <w:spacing w:val="-19"/>
          <w:position w:val="-1"/>
          <w:sz w:val="18"/>
          <w:szCs w:val="18"/>
        </w:rPr>
        <w:t xml:space="preserve"> </w:t>
      </w:r>
      <w:r>
        <w:rPr>
          <w:spacing w:val="9"/>
          <w:position w:val="-1"/>
          <w:sz w:val="18"/>
          <w:szCs w:val="18"/>
        </w:rPr>
        <w:t>.</w:t>
      </w:r>
      <w:r>
        <w:rPr>
          <w:spacing w:val="-11"/>
          <w:position w:val="-1"/>
          <w:sz w:val="18"/>
          <w:szCs w:val="18"/>
        </w:rPr>
        <w:t xml:space="preserve"> </w:t>
      </w:r>
      <w:r>
        <w:rPr>
          <w:spacing w:val="9"/>
          <w:sz w:val="18"/>
          <w:szCs w:val="18"/>
        </w:rPr>
        <w:t>9</w:t>
      </w:r>
      <w:r>
        <w:rPr>
          <w:rFonts w:ascii="微软雅黑" w:hAnsi="微软雅黑" w:eastAsia="微软雅黑" w:cs="微软雅黑"/>
          <w:spacing w:val="9"/>
          <w:sz w:val="19"/>
          <w:szCs w:val="19"/>
        </w:rPr>
        <w:t>]</w:t>
      </w:r>
    </w:p>
    <w:p w14:paraId="64E52BC8">
      <w:pPr>
        <w:pStyle w:val="2"/>
        <w:spacing w:before="97" w:line="213" w:lineRule="auto"/>
        <w:ind w:left="2"/>
        <w:rPr>
          <w:sz w:val="18"/>
          <w:szCs w:val="18"/>
        </w:rPr>
      </w:pPr>
      <w:r>
        <w:rPr>
          <w:spacing w:val="5"/>
          <w:sz w:val="18"/>
          <w:szCs w:val="18"/>
        </w:rPr>
        <w:t>3.2</w:t>
      </w:r>
    </w:p>
    <w:p w14:paraId="0E22332D">
      <w:pPr>
        <w:pStyle w:val="2"/>
        <w:spacing w:before="81" w:line="252" w:lineRule="auto"/>
        <w:ind w:left="2" w:right="74" w:firstLine="421"/>
        <w:rPr>
          <w:rFonts w:ascii="微软雅黑" w:hAnsi="微软雅黑" w:eastAsia="微软雅黑" w:cs="微软雅黑"/>
          <w:spacing w:val="11"/>
          <w:sz w:val="19"/>
          <w:szCs w:val="19"/>
        </w:rPr>
      </w:pPr>
      <w:r>
        <w:rPr>
          <w:rFonts w:ascii="微软雅黑" w:hAnsi="微软雅黑" w:eastAsia="微软雅黑" w:cs="微软雅黑"/>
          <w:spacing w:val="11"/>
          <w:sz w:val="19"/>
          <w:szCs w:val="19"/>
        </w:rPr>
        <w:t>追溯管理平台    traceabilitymanagementplatform</w:t>
      </w:r>
    </w:p>
    <w:p w14:paraId="230DC80F">
      <w:pPr>
        <w:spacing w:before="88" w:line="249" w:lineRule="auto"/>
        <w:ind w:left="3" w:right="74" w:firstLine="442"/>
        <w:rPr>
          <w:rFonts w:ascii="微软雅黑" w:hAnsi="微软雅黑" w:eastAsia="微软雅黑" w:cs="微软雅黑"/>
          <w:sz w:val="19"/>
          <w:szCs w:val="19"/>
        </w:rPr>
      </w:pPr>
      <w:r>
        <w:rPr>
          <w:rFonts w:ascii="微软雅黑" w:hAnsi="微软雅黑" w:eastAsia="微软雅黑" w:cs="微软雅黑"/>
          <w:spacing w:val="9"/>
          <w:sz w:val="19"/>
          <w:szCs w:val="19"/>
        </w:rPr>
        <w:t>由政府（或政府授权的机构）管理，具备追溯信息汇总、处理与综合分析利用等功能，支持对接入的</w:t>
      </w:r>
      <w:r>
        <w:rPr>
          <w:rFonts w:ascii="微软雅黑" w:hAnsi="微软雅黑" w:eastAsia="微软雅黑" w:cs="微软雅黑"/>
          <w:spacing w:val="3"/>
          <w:sz w:val="19"/>
          <w:szCs w:val="19"/>
        </w:rPr>
        <w:t xml:space="preserve"> </w:t>
      </w:r>
      <w:r>
        <w:rPr>
          <w:rFonts w:ascii="微软雅黑" w:hAnsi="微软雅黑" w:eastAsia="微软雅黑" w:cs="微软雅黑"/>
          <w:spacing w:val="16"/>
          <w:sz w:val="19"/>
          <w:szCs w:val="19"/>
        </w:rPr>
        <w:t>追溯系统运行情况进行监测评价，用于落实生产经营主体责任和产品质量安全监管的信息系统集合。</w:t>
      </w:r>
    </w:p>
    <w:p w14:paraId="413D23F7">
      <w:pPr>
        <w:pStyle w:val="2"/>
        <w:spacing w:before="1" w:line="189" w:lineRule="auto"/>
        <w:ind w:left="433"/>
        <w:rPr>
          <w:rFonts w:ascii="微软雅黑" w:hAnsi="微软雅黑" w:eastAsia="微软雅黑" w:cs="微软雅黑"/>
          <w:sz w:val="19"/>
          <w:szCs w:val="19"/>
        </w:rPr>
      </w:pPr>
      <w:r>
        <w:rPr>
          <w:rFonts w:ascii="微软雅黑" w:hAnsi="微软雅黑" w:eastAsia="微软雅黑" w:cs="微软雅黑"/>
          <w:spacing w:val="9"/>
          <w:sz w:val="19"/>
          <w:szCs w:val="19"/>
        </w:rPr>
        <w:t>[</w:t>
      </w:r>
      <w:r>
        <w:rPr>
          <w:sz w:val="18"/>
          <w:szCs w:val="18"/>
        </w:rPr>
        <w:t>GB</w:t>
      </w:r>
      <w:r>
        <w:rPr>
          <w:rFonts w:ascii="微软雅黑" w:hAnsi="微软雅黑" w:eastAsia="微软雅黑" w:cs="微软雅黑"/>
          <w:spacing w:val="9"/>
          <w:sz w:val="19"/>
          <w:szCs w:val="19"/>
        </w:rPr>
        <w:t>/</w:t>
      </w:r>
      <w:r>
        <w:rPr>
          <w:spacing w:val="9"/>
          <w:sz w:val="18"/>
          <w:szCs w:val="18"/>
        </w:rPr>
        <w:t>T</w:t>
      </w:r>
      <w:r>
        <w:rPr>
          <w:spacing w:val="53"/>
          <w:sz w:val="18"/>
          <w:szCs w:val="18"/>
        </w:rPr>
        <w:t xml:space="preserve"> </w:t>
      </w:r>
      <w:r>
        <w:rPr>
          <w:spacing w:val="9"/>
          <w:sz w:val="18"/>
          <w:szCs w:val="18"/>
        </w:rPr>
        <w:t>38155</w:t>
      </w:r>
      <w:r>
        <w:rPr>
          <w:rFonts w:ascii="微软雅黑" w:hAnsi="微软雅黑" w:eastAsia="微软雅黑" w:cs="微软雅黑"/>
          <w:spacing w:val="9"/>
          <w:sz w:val="19"/>
          <w:szCs w:val="19"/>
        </w:rPr>
        <w:t>—</w:t>
      </w:r>
      <w:r>
        <w:rPr>
          <w:spacing w:val="9"/>
          <w:sz w:val="18"/>
          <w:szCs w:val="18"/>
        </w:rPr>
        <w:t>2019</w:t>
      </w:r>
      <w:r>
        <w:rPr>
          <w:rFonts w:ascii="微软雅黑" w:hAnsi="微软雅黑" w:eastAsia="微软雅黑" w:cs="微软雅黑"/>
          <w:spacing w:val="9"/>
          <w:sz w:val="19"/>
          <w:szCs w:val="19"/>
        </w:rPr>
        <w:t xml:space="preserve">,定义 </w:t>
      </w:r>
      <w:r>
        <w:rPr>
          <w:spacing w:val="9"/>
          <w:position w:val="-1"/>
          <w:sz w:val="18"/>
          <w:szCs w:val="18"/>
        </w:rPr>
        <w:t>2</w:t>
      </w:r>
      <w:r>
        <w:rPr>
          <w:spacing w:val="-19"/>
          <w:position w:val="-1"/>
          <w:sz w:val="18"/>
          <w:szCs w:val="18"/>
        </w:rPr>
        <w:t xml:space="preserve"> </w:t>
      </w:r>
      <w:r>
        <w:rPr>
          <w:spacing w:val="9"/>
          <w:position w:val="-1"/>
          <w:sz w:val="18"/>
          <w:szCs w:val="18"/>
        </w:rPr>
        <w:t>.</w:t>
      </w:r>
      <w:r>
        <w:rPr>
          <w:spacing w:val="-13"/>
          <w:position w:val="-1"/>
          <w:sz w:val="18"/>
          <w:szCs w:val="18"/>
        </w:rPr>
        <w:t xml:space="preserve"> </w:t>
      </w:r>
      <w:r>
        <w:rPr>
          <w:spacing w:val="9"/>
          <w:sz w:val="18"/>
          <w:szCs w:val="18"/>
        </w:rPr>
        <w:t>8</w:t>
      </w:r>
      <w:r>
        <w:rPr>
          <w:rFonts w:ascii="微软雅黑" w:hAnsi="微软雅黑" w:eastAsia="微软雅黑" w:cs="微软雅黑"/>
          <w:spacing w:val="9"/>
          <w:sz w:val="19"/>
          <w:szCs w:val="19"/>
        </w:rPr>
        <w:t>]</w:t>
      </w:r>
    </w:p>
    <w:p w14:paraId="670C5A04">
      <w:pPr>
        <w:pStyle w:val="2"/>
        <w:spacing w:before="96" w:line="213" w:lineRule="auto"/>
        <w:ind w:left="2"/>
        <w:rPr>
          <w:sz w:val="18"/>
          <w:szCs w:val="18"/>
        </w:rPr>
      </w:pPr>
      <w:r>
        <w:rPr>
          <w:spacing w:val="6"/>
          <w:sz w:val="18"/>
          <w:szCs w:val="18"/>
        </w:rPr>
        <w:t>3.3</w:t>
      </w:r>
    </w:p>
    <w:p w14:paraId="7B316285">
      <w:pPr>
        <w:pStyle w:val="2"/>
        <w:spacing w:before="81" w:line="252" w:lineRule="auto"/>
        <w:ind w:left="2" w:right="74" w:firstLine="421"/>
        <w:rPr>
          <w:rFonts w:ascii="微软雅黑" w:hAnsi="微软雅黑" w:eastAsia="微软雅黑" w:cs="微软雅黑"/>
          <w:spacing w:val="11"/>
          <w:sz w:val="19"/>
          <w:szCs w:val="19"/>
        </w:rPr>
      </w:pPr>
      <w:r>
        <w:rPr>
          <w:rFonts w:ascii="微软雅黑" w:hAnsi="微软雅黑" w:eastAsia="微软雅黑" w:cs="微软雅黑"/>
          <w:spacing w:val="11"/>
          <w:sz w:val="19"/>
          <w:szCs w:val="19"/>
        </w:rPr>
        <w:t>追溯服务平台    traceabilityserviceplatform</w:t>
      </w:r>
    </w:p>
    <w:p w14:paraId="0C871FB6">
      <w:pPr>
        <w:spacing w:before="89" w:line="249" w:lineRule="auto"/>
        <w:ind w:left="5" w:right="74" w:firstLine="437"/>
        <w:rPr>
          <w:rFonts w:ascii="微软雅黑" w:hAnsi="微软雅黑" w:eastAsia="微软雅黑" w:cs="微软雅黑"/>
          <w:sz w:val="19"/>
          <w:szCs w:val="19"/>
        </w:rPr>
      </w:pPr>
      <w:r>
        <w:rPr>
          <w:rFonts w:ascii="微软雅黑" w:hAnsi="微软雅黑" w:eastAsia="微软雅黑" w:cs="微软雅黑"/>
          <w:spacing w:val="14"/>
          <w:sz w:val="19"/>
          <w:szCs w:val="19"/>
        </w:rPr>
        <w:t>向政府、行业、企业和消费者提供产品和追溯主体基本信息、产品追溯码服</w:t>
      </w:r>
      <w:r>
        <w:rPr>
          <w:rFonts w:ascii="微软雅黑" w:hAnsi="微软雅黑" w:eastAsia="微软雅黑" w:cs="微软雅黑"/>
          <w:spacing w:val="13"/>
          <w:sz w:val="19"/>
          <w:szCs w:val="19"/>
        </w:rPr>
        <w:t>务等追溯服务的信息系</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统集合。</w:t>
      </w:r>
    </w:p>
    <w:p w14:paraId="0DDB84EC">
      <w:pPr>
        <w:pStyle w:val="2"/>
        <w:spacing w:before="1" w:line="189" w:lineRule="auto"/>
        <w:ind w:left="433"/>
        <w:rPr>
          <w:rFonts w:ascii="微软雅黑" w:hAnsi="微软雅黑" w:eastAsia="微软雅黑" w:cs="微软雅黑"/>
          <w:sz w:val="19"/>
          <w:szCs w:val="19"/>
        </w:rPr>
      </w:pPr>
      <w:r>
        <w:rPr>
          <w:rFonts w:ascii="微软雅黑" w:hAnsi="微软雅黑" w:eastAsia="微软雅黑" w:cs="微软雅黑"/>
          <w:spacing w:val="9"/>
          <w:sz w:val="19"/>
          <w:szCs w:val="19"/>
        </w:rPr>
        <w:t>[</w:t>
      </w:r>
      <w:r>
        <w:rPr>
          <w:sz w:val="18"/>
          <w:szCs w:val="18"/>
        </w:rPr>
        <w:t>GB</w:t>
      </w:r>
      <w:r>
        <w:rPr>
          <w:rFonts w:ascii="微软雅黑" w:hAnsi="微软雅黑" w:eastAsia="微软雅黑" w:cs="微软雅黑"/>
          <w:spacing w:val="9"/>
          <w:sz w:val="19"/>
          <w:szCs w:val="19"/>
        </w:rPr>
        <w:t>/</w:t>
      </w:r>
      <w:r>
        <w:rPr>
          <w:spacing w:val="9"/>
          <w:sz w:val="18"/>
          <w:szCs w:val="18"/>
        </w:rPr>
        <w:t>T</w:t>
      </w:r>
      <w:r>
        <w:rPr>
          <w:spacing w:val="51"/>
          <w:sz w:val="18"/>
          <w:szCs w:val="18"/>
        </w:rPr>
        <w:t xml:space="preserve"> </w:t>
      </w:r>
      <w:r>
        <w:rPr>
          <w:spacing w:val="9"/>
          <w:sz w:val="18"/>
          <w:szCs w:val="18"/>
        </w:rPr>
        <w:t>38155</w:t>
      </w:r>
      <w:r>
        <w:rPr>
          <w:rFonts w:ascii="微软雅黑" w:hAnsi="微软雅黑" w:eastAsia="微软雅黑" w:cs="微软雅黑"/>
          <w:spacing w:val="9"/>
          <w:sz w:val="19"/>
          <w:szCs w:val="19"/>
        </w:rPr>
        <w:t>—</w:t>
      </w:r>
      <w:r>
        <w:rPr>
          <w:spacing w:val="9"/>
          <w:sz w:val="18"/>
          <w:szCs w:val="18"/>
        </w:rPr>
        <w:t>2019</w:t>
      </w:r>
      <w:r>
        <w:rPr>
          <w:rFonts w:ascii="微软雅黑" w:hAnsi="微软雅黑" w:eastAsia="微软雅黑" w:cs="微软雅黑"/>
          <w:spacing w:val="9"/>
          <w:sz w:val="19"/>
          <w:szCs w:val="19"/>
        </w:rPr>
        <w:t xml:space="preserve">,定义 </w:t>
      </w:r>
      <w:r>
        <w:rPr>
          <w:spacing w:val="9"/>
          <w:position w:val="-1"/>
          <w:sz w:val="18"/>
          <w:szCs w:val="18"/>
        </w:rPr>
        <w:t>2</w:t>
      </w:r>
      <w:r>
        <w:rPr>
          <w:spacing w:val="-19"/>
          <w:position w:val="-1"/>
          <w:sz w:val="18"/>
          <w:szCs w:val="18"/>
        </w:rPr>
        <w:t xml:space="preserve"> </w:t>
      </w:r>
      <w:r>
        <w:rPr>
          <w:spacing w:val="9"/>
          <w:position w:val="-1"/>
          <w:sz w:val="18"/>
          <w:szCs w:val="18"/>
        </w:rPr>
        <w:t>.</w:t>
      </w:r>
      <w:r>
        <w:rPr>
          <w:spacing w:val="-11"/>
          <w:position w:val="-1"/>
          <w:sz w:val="18"/>
          <w:szCs w:val="18"/>
        </w:rPr>
        <w:t xml:space="preserve"> </w:t>
      </w:r>
      <w:r>
        <w:rPr>
          <w:spacing w:val="9"/>
          <w:sz w:val="18"/>
          <w:szCs w:val="18"/>
        </w:rPr>
        <w:t>7</w:t>
      </w:r>
      <w:r>
        <w:rPr>
          <w:rFonts w:ascii="微软雅黑" w:hAnsi="微软雅黑" w:eastAsia="微软雅黑" w:cs="微软雅黑"/>
          <w:spacing w:val="9"/>
          <w:sz w:val="19"/>
          <w:szCs w:val="19"/>
        </w:rPr>
        <w:t>]</w:t>
      </w:r>
    </w:p>
    <w:p w14:paraId="2AAC76F4">
      <w:pPr>
        <w:pStyle w:val="2"/>
        <w:spacing w:before="95" w:line="213" w:lineRule="auto"/>
        <w:ind w:left="2"/>
        <w:rPr>
          <w:sz w:val="18"/>
          <w:szCs w:val="18"/>
        </w:rPr>
      </w:pPr>
      <w:r>
        <w:rPr>
          <w:spacing w:val="6"/>
          <w:sz w:val="18"/>
          <w:szCs w:val="18"/>
        </w:rPr>
        <w:t>3.4</w:t>
      </w:r>
    </w:p>
    <w:p w14:paraId="3A2A2225">
      <w:pPr>
        <w:pStyle w:val="2"/>
        <w:spacing w:before="81" w:line="252" w:lineRule="auto"/>
        <w:ind w:left="2" w:right="74" w:firstLine="421"/>
        <w:rPr>
          <w:rFonts w:ascii="微软雅黑" w:hAnsi="微软雅黑" w:eastAsia="微软雅黑" w:cs="微软雅黑"/>
          <w:spacing w:val="11"/>
          <w:sz w:val="19"/>
          <w:szCs w:val="19"/>
        </w:rPr>
      </w:pPr>
      <w:r>
        <w:rPr>
          <w:rFonts w:ascii="微软雅黑" w:hAnsi="微软雅黑" w:eastAsia="微软雅黑" w:cs="微软雅黑"/>
          <w:spacing w:val="11"/>
          <w:sz w:val="19"/>
          <w:szCs w:val="19"/>
        </w:rPr>
        <w:t>追溯系统    traceabilitysystem</w:t>
      </w:r>
    </w:p>
    <w:p w14:paraId="613E0134">
      <w:pPr>
        <w:spacing w:before="90" w:line="249" w:lineRule="auto"/>
        <w:ind w:left="23" w:right="74" w:firstLine="398"/>
        <w:rPr>
          <w:rFonts w:ascii="微软雅黑" w:hAnsi="微软雅黑" w:eastAsia="微软雅黑" w:cs="微软雅黑"/>
          <w:sz w:val="19"/>
          <w:szCs w:val="19"/>
        </w:rPr>
      </w:pPr>
      <w:r>
        <w:rPr>
          <w:rFonts w:ascii="微软雅黑" w:hAnsi="微软雅黑" w:eastAsia="微软雅黑" w:cs="微软雅黑"/>
          <w:spacing w:val="14"/>
          <w:sz w:val="19"/>
          <w:szCs w:val="19"/>
        </w:rPr>
        <w:t>基于追溯码、文件记录、相关软硬件设备和通信网络，实现现代信息化管理并可获取产品追溯过程</w:t>
      </w:r>
      <w:r>
        <w:rPr>
          <w:rFonts w:ascii="微软雅黑" w:hAnsi="微软雅黑" w:eastAsia="微软雅黑" w:cs="微软雅黑"/>
          <w:spacing w:val="11"/>
          <w:sz w:val="19"/>
          <w:szCs w:val="19"/>
        </w:rPr>
        <w:t xml:space="preserve"> </w:t>
      </w:r>
      <w:r>
        <w:rPr>
          <w:rFonts w:ascii="微软雅黑" w:hAnsi="微软雅黑" w:eastAsia="微软雅黑" w:cs="微软雅黑"/>
          <w:spacing w:val="13"/>
          <w:sz w:val="19"/>
          <w:szCs w:val="19"/>
        </w:rPr>
        <w:t>中相关数据的集成。</w:t>
      </w:r>
    </w:p>
    <w:p w14:paraId="4FC52E11">
      <w:pPr>
        <w:pStyle w:val="2"/>
        <w:spacing w:before="1" w:line="189" w:lineRule="auto"/>
        <w:ind w:left="433"/>
        <w:rPr>
          <w:sz w:val="18"/>
          <w:szCs w:val="18"/>
        </w:rPr>
      </w:pPr>
      <w:r>
        <w:rPr>
          <w:rFonts w:ascii="微软雅黑" w:hAnsi="微软雅黑" w:eastAsia="微软雅黑" w:cs="微软雅黑"/>
          <w:spacing w:val="9"/>
          <w:sz w:val="19"/>
          <w:szCs w:val="19"/>
        </w:rPr>
        <w:t>[</w:t>
      </w:r>
      <w:r>
        <w:rPr>
          <w:sz w:val="18"/>
          <w:szCs w:val="18"/>
        </w:rPr>
        <w:t>GB</w:t>
      </w:r>
      <w:r>
        <w:rPr>
          <w:rFonts w:ascii="微软雅黑" w:hAnsi="微软雅黑" w:eastAsia="微软雅黑" w:cs="微软雅黑"/>
          <w:spacing w:val="9"/>
          <w:sz w:val="19"/>
          <w:szCs w:val="19"/>
        </w:rPr>
        <w:t>/</w:t>
      </w:r>
      <w:r>
        <w:rPr>
          <w:spacing w:val="9"/>
          <w:sz w:val="18"/>
          <w:szCs w:val="18"/>
        </w:rPr>
        <w:t>T</w:t>
      </w:r>
      <w:r>
        <w:rPr>
          <w:spacing w:val="50"/>
          <w:w w:val="101"/>
          <w:sz w:val="18"/>
          <w:szCs w:val="18"/>
        </w:rPr>
        <w:t xml:space="preserve"> </w:t>
      </w:r>
      <w:r>
        <w:rPr>
          <w:spacing w:val="9"/>
          <w:sz w:val="18"/>
          <w:szCs w:val="18"/>
        </w:rPr>
        <w:t>38155</w:t>
      </w:r>
      <w:r>
        <w:rPr>
          <w:rFonts w:ascii="微软雅黑" w:hAnsi="微软雅黑" w:eastAsia="微软雅黑" w:cs="微软雅黑"/>
          <w:spacing w:val="9"/>
          <w:sz w:val="19"/>
          <w:szCs w:val="19"/>
        </w:rPr>
        <w:t>—</w:t>
      </w:r>
      <w:r>
        <w:rPr>
          <w:spacing w:val="9"/>
          <w:sz w:val="18"/>
          <w:szCs w:val="18"/>
        </w:rPr>
        <w:t>2019</w:t>
      </w:r>
      <w:r>
        <w:rPr>
          <w:rFonts w:ascii="微软雅黑" w:hAnsi="微软雅黑" w:eastAsia="微软雅黑" w:cs="微软雅黑"/>
          <w:spacing w:val="9"/>
          <w:sz w:val="19"/>
          <w:szCs w:val="19"/>
        </w:rPr>
        <w:t xml:space="preserve">,定义 </w:t>
      </w:r>
      <w:r>
        <w:rPr>
          <w:spacing w:val="9"/>
          <w:position w:val="-1"/>
          <w:sz w:val="18"/>
          <w:szCs w:val="18"/>
        </w:rPr>
        <w:t>2</w:t>
      </w:r>
      <w:r>
        <w:rPr>
          <w:spacing w:val="-19"/>
          <w:position w:val="-1"/>
          <w:sz w:val="18"/>
          <w:szCs w:val="18"/>
        </w:rPr>
        <w:t xml:space="preserve"> </w:t>
      </w:r>
      <w:r>
        <w:rPr>
          <w:spacing w:val="9"/>
          <w:position w:val="-1"/>
          <w:sz w:val="18"/>
          <w:szCs w:val="18"/>
        </w:rPr>
        <w:t>.</w:t>
      </w:r>
      <w:r>
        <w:rPr>
          <w:spacing w:val="-11"/>
          <w:position w:val="-1"/>
          <w:sz w:val="18"/>
          <w:szCs w:val="18"/>
        </w:rPr>
        <w:t xml:space="preserve"> </w:t>
      </w:r>
      <w:r>
        <w:rPr>
          <w:spacing w:val="9"/>
          <w:sz w:val="18"/>
          <w:szCs w:val="18"/>
        </w:rPr>
        <w:t>6</w:t>
      </w:r>
      <w:r>
        <w:rPr>
          <w:rFonts w:ascii="微软雅黑" w:hAnsi="微软雅黑" w:eastAsia="微软雅黑" w:cs="微软雅黑"/>
          <w:spacing w:val="9"/>
          <w:sz w:val="19"/>
          <w:szCs w:val="19"/>
        </w:rPr>
        <w:t>]</w:t>
      </w:r>
      <w:bookmarkStart w:id="5" w:name="bookmark13"/>
      <w:bookmarkEnd w:id="5"/>
      <w:r>
        <w:rPr>
          <w:sz w:val="18"/>
          <w:szCs w:val="18"/>
        </w:rPr>
        <w:t>GB</w:t>
      </w:r>
      <w:r>
        <w:rPr>
          <w:rFonts w:ascii="微软雅黑" w:hAnsi="微软雅黑" w:eastAsia="微软雅黑" w:cs="微软雅黑"/>
          <w:spacing w:val="1"/>
          <w:position w:val="2"/>
          <w:sz w:val="18"/>
          <w:szCs w:val="18"/>
        </w:rPr>
        <w:t>／</w:t>
      </w:r>
      <w:r>
        <w:rPr>
          <w:spacing w:val="1"/>
          <w:sz w:val="18"/>
          <w:szCs w:val="18"/>
        </w:rPr>
        <w:t>T</w:t>
      </w:r>
      <w:r>
        <w:rPr>
          <w:spacing w:val="32"/>
          <w:sz w:val="18"/>
          <w:szCs w:val="18"/>
        </w:rPr>
        <w:t xml:space="preserve"> </w:t>
      </w:r>
      <w:r>
        <w:rPr>
          <w:spacing w:val="1"/>
          <w:sz w:val="18"/>
          <w:szCs w:val="18"/>
        </w:rPr>
        <w:t>38159</w:t>
      </w:r>
      <w:r>
        <w:rPr>
          <w:rFonts w:ascii="微软雅黑" w:hAnsi="微软雅黑" w:eastAsia="微软雅黑" w:cs="微软雅黑"/>
          <w:spacing w:val="1"/>
          <w:sz w:val="18"/>
          <w:szCs w:val="18"/>
        </w:rPr>
        <w:t>—</w:t>
      </w:r>
      <w:r>
        <w:rPr>
          <w:spacing w:val="1"/>
          <w:sz w:val="18"/>
          <w:szCs w:val="18"/>
        </w:rPr>
        <w:t>2019</w:t>
      </w:r>
    </w:p>
    <w:p w14:paraId="6FD2D644">
      <w:pPr>
        <w:pStyle w:val="2"/>
        <w:spacing w:before="81" w:line="177" w:lineRule="auto"/>
        <w:outlineLvl w:val="0"/>
        <w:rPr>
          <w:rFonts w:ascii="微软雅黑" w:hAnsi="微软雅黑" w:eastAsia="微软雅黑" w:cs="微软雅黑"/>
          <w:sz w:val="19"/>
          <w:szCs w:val="19"/>
        </w:rPr>
      </w:pPr>
      <w:bookmarkStart w:id="6" w:name="bookmark6"/>
      <w:bookmarkEnd w:id="6"/>
      <w:r>
        <w:rPr>
          <w:spacing w:val="12"/>
          <w:position w:val="-1"/>
          <w:sz w:val="18"/>
          <w:szCs w:val="18"/>
        </w:rPr>
        <w:t>4</w:t>
      </w:r>
      <w:r>
        <w:rPr>
          <w:spacing w:val="11"/>
          <w:position w:val="-1"/>
          <w:sz w:val="18"/>
          <w:szCs w:val="18"/>
        </w:rPr>
        <w:t xml:space="preserve">    </w:t>
      </w:r>
      <w:r>
        <w:rPr>
          <w:rFonts w:ascii="微软雅黑" w:hAnsi="微软雅黑" w:eastAsia="微软雅黑" w:cs="微软雅黑"/>
          <w:spacing w:val="12"/>
          <w:sz w:val="19"/>
          <w:szCs w:val="19"/>
        </w:rPr>
        <w:t>追溯体系建设原则</w:t>
      </w:r>
    </w:p>
    <w:p w14:paraId="7B032571">
      <w:pPr>
        <w:pStyle w:val="2"/>
        <w:spacing w:line="320" w:lineRule="auto"/>
      </w:pPr>
    </w:p>
    <w:p w14:paraId="1C6FC3C2">
      <w:pPr>
        <w:pStyle w:val="2"/>
        <w:spacing w:before="82" w:line="187" w:lineRule="auto"/>
        <w:ind w:left="2"/>
        <w:rPr>
          <w:rFonts w:ascii="微软雅黑" w:hAnsi="微软雅黑" w:eastAsia="微软雅黑" w:cs="微软雅黑"/>
          <w:sz w:val="19"/>
          <w:szCs w:val="19"/>
        </w:rPr>
      </w:pPr>
      <w:r>
        <w:rPr>
          <w:spacing w:val="11"/>
          <w:position w:val="-1"/>
          <w:sz w:val="18"/>
          <w:szCs w:val="18"/>
        </w:rPr>
        <w:t>4</w:t>
      </w:r>
      <w:r>
        <w:rPr>
          <w:spacing w:val="-16"/>
          <w:position w:val="-1"/>
          <w:sz w:val="18"/>
          <w:szCs w:val="18"/>
        </w:rPr>
        <w:t xml:space="preserve"> </w:t>
      </w:r>
      <w:r>
        <w:rPr>
          <w:spacing w:val="11"/>
          <w:position w:val="-1"/>
          <w:sz w:val="18"/>
          <w:szCs w:val="18"/>
        </w:rPr>
        <w:t>. 1</w:t>
      </w:r>
      <w:r>
        <w:rPr>
          <w:spacing w:val="1"/>
          <w:position w:val="-1"/>
          <w:sz w:val="18"/>
          <w:szCs w:val="18"/>
        </w:rPr>
        <w:t xml:space="preserve">     </w:t>
      </w:r>
      <w:r>
        <w:rPr>
          <w:rFonts w:ascii="微软雅黑" w:hAnsi="微软雅黑" w:eastAsia="微软雅黑" w:cs="微软雅黑"/>
          <w:spacing w:val="11"/>
          <w:sz w:val="19"/>
          <w:szCs w:val="19"/>
        </w:rPr>
        <w:t>追溯体系建设应符合国家相关法规和标准的要求</w:t>
      </w:r>
      <w:r>
        <w:rPr>
          <w:rFonts w:ascii="微软雅黑" w:hAnsi="微软雅黑" w:eastAsia="微软雅黑" w:cs="微软雅黑"/>
          <w:spacing w:val="11"/>
          <w:position w:val="1"/>
          <w:sz w:val="19"/>
          <w:szCs w:val="19"/>
        </w:rPr>
        <w:t>。</w:t>
      </w:r>
    </w:p>
    <w:p w14:paraId="49D058DD">
      <w:pPr>
        <w:pStyle w:val="2"/>
        <w:spacing w:before="70" w:line="194" w:lineRule="auto"/>
        <w:ind w:left="2"/>
        <w:rPr>
          <w:rFonts w:ascii="微软雅黑" w:hAnsi="微软雅黑" w:eastAsia="微软雅黑" w:cs="微软雅黑"/>
          <w:sz w:val="19"/>
          <w:szCs w:val="19"/>
        </w:rPr>
      </w:pPr>
      <w:r>
        <w:rPr>
          <w:spacing w:val="12"/>
          <w:position w:val="-1"/>
          <w:sz w:val="18"/>
          <w:szCs w:val="18"/>
        </w:rPr>
        <w:t>4</w:t>
      </w:r>
      <w:r>
        <w:rPr>
          <w:spacing w:val="-17"/>
          <w:position w:val="-1"/>
          <w:sz w:val="18"/>
          <w:szCs w:val="18"/>
        </w:rPr>
        <w:t xml:space="preserve"> </w:t>
      </w:r>
      <w:r>
        <w:rPr>
          <w:spacing w:val="12"/>
          <w:position w:val="-1"/>
          <w:sz w:val="18"/>
          <w:szCs w:val="18"/>
        </w:rPr>
        <w:t>.</w:t>
      </w:r>
      <w:r>
        <w:rPr>
          <w:spacing w:val="-20"/>
          <w:position w:val="-1"/>
          <w:sz w:val="18"/>
          <w:szCs w:val="18"/>
        </w:rPr>
        <w:t xml:space="preserve"> </w:t>
      </w:r>
      <w:r>
        <w:rPr>
          <w:spacing w:val="12"/>
          <w:position w:val="-1"/>
          <w:sz w:val="18"/>
          <w:szCs w:val="18"/>
        </w:rPr>
        <w:t xml:space="preserve">2    </w:t>
      </w:r>
      <w:r>
        <w:rPr>
          <w:rFonts w:ascii="微软雅黑" w:hAnsi="微软雅黑" w:eastAsia="微软雅黑" w:cs="微软雅黑"/>
          <w:spacing w:val="12"/>
          <w:sz w:val="19"/>
          <w:szCs w:val="19"/>
        </w:rPr>
        <w:t>追溯体系应充分考虑该体系涉及的产品特点和追溯特性，合理确定追溯单元。</w:t>
      </w:r>
    </w:p>
    <w:p w14:paraId="15A1C1E7">
      <w:pPr>
        <w:pStyle w:val="2"/>
        <w:spacing w:before="69" w:line="220" w:lineRule="auto"/>
        <w:ind w:left="19" w:right="79" w:hanging="17"/>
        <w:rPr>
          <w:rFonts w:ascii="微软雅黑" w:hAnsi="微软雅黑" w:eastAsia="微软雅黑" w:cs="微软雅黑"/>
          <w:sz w:val="19"/>
          <w:szCs w:val="19"/>
        </w:rPr>
      </w:pPr>
      <w:r>
        <w:rPr>
          <w:spacing w:val="-1"/>
          <w:position w:val="-2"/>
          <w:sz w:val="18"/>
          <w:szCs w:val="18"/>
        </w:rPr>
        <w:t>4</w:t>
      </w:r>
      <w:r>
        <w:rPr>
          <w:spacing w:val="-15"/>
          <w:position w:val="-2"/>
          <w:sz w:val="18"/>
          <w:szCs w:val="18"/>
        </w:rPr>
        <w:t xml:space="preserve"> </w:t>
      </w:r>
      <w:r>
        <w:rPr>
          <w:spacing w:val="-1"/>
          <w:position w:val="-2"/>
          <w:sz w:val="18"/>
          <w:szCs w:val="18"/>
        </w:rPr>
        <w:t>.</w:t>
      </w:r>
      <w:r>
        <w:rPr>
          <w:spacing w:val="-19"/>
          <w:position w:val="-2"/>
          <w:sz w:val="18"/>
          <w:szCs w:val="18"/>
        </w:rPr>
        <w:t xml:space="preserve"> </w:t>
      </w:r>
      <w:r>
        <w:rPr>
          <w:spacing w:val="-1"/>
          <w:position w:val="-2"/>
          <w:sz w:val="18"/>
          <w:szCs w:val="18"/>
        </w:rPr>
        <w:t xml:space="preserve">3    </w:t>
      </w:r>
      <w:r>
        <w:rPr>
          <w:rFonts w:ascii="微软雅黑" w:hAnsi="微软雅黑" w:eastAsia="微软雅黑" w:cs="微软雅黑"/>
          <w:spacing w:val="-1"/>
          <w:sz w:val="19"/>
          <w:szCs w:val="19"/>
        </w:rPr>
        <w:t>追溯体系应覆盖初级生产、生产加工、包装、仓储、运输、配送、销售、消费（使用）等供应链相关环节</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的追溯信息。</w:t>
      </w:r>
    </w:p>
    <w:p w14:paraId="506B3BDA">
      <w:pPr>
        <w:pStyle w:val="2"/>
        <w:spacing w:before="70" w:line="220" w:lineRule="auto"/>
        <w:ind w:left="19" w:right="79" w:hanging="17"/>
        <w:rPr>
          <w:rFonts w:ascii="微软雅黑" w:hAnsi="微软雅黑" w:eastAsia="微软雅黑" w:cs="微软雅黑"/>
          <w:sz w:val="19"/>
          <w:szCs w:val="19"/>
        </w:rPr>
      </w:pPr>
      <w:r>
        <w:rPr>
          <w:spacing w:val="11"/>
          <w:position w:val="-1"/>
          <w:sz w:val="18"/>
          <w:szCs w:val="18"/>
        </w:rPr>
        <w:t>4</w:t>
      </w:r>
      <w:r>
        <w:rPr>
          <w:spacing w:val="-21"/>
          <w:position w:val="-1"/>
          <w:sz w:val="18"/>
          <w:szCs w:val="18"/>
        </w:rPr>
        <w:t xml:space="preserve"> </w:t>
      </w:r>
      <w:r>
        <w:rPr>
          <w:spacing w:val="11"/>
          <w:position w:val="-1"/>
          <w:sz w:val="18"/>
          <w:szCs w:val="18"/>
        </w:rPr>
        <w:t>.</w:t>
      </w:r>
      <w:r>
        <w:rPr>
          <w:spacing w:val="-19"/>
          <w:position w:val="-1"/>
          <w:sz w:val="18"/>
          <w:szCs w:val="18"/>
        </w:rPr>
        <w:t xml:space="preserve"> </w:t>
      </w:r>
      <w:r>
        <w:rPr>
          <w:spacing w:val="11"/>
          <w:position w:val="-1"/>
          <w:sz w:val="18"/>
          <w:szCs w:val="18"/>
        </w:rPr>
        <w:t xml:space="preserve">4    </w:t>
      </w:r>
      <w:r>
        <w:rPr>
          <w:rFonts w:ascii="微软雅黑" w:hAnsi="微软雅黑" w:eastAsia="微软雅黑" w:cs="微软雅黑"/>
          <w:spacing w:val="11"/>
          <w:sz w:val="19"/>
          <w:szCs w:val="19"/>
        </w:rPr>
        <w:t>追溯体系应确保追溯信息的全面性、</w:t>
      </w:r>
      <w:r>
        <w:rPr>
          <w:rFonts w:ascii="微软雅黑" w:hAnsi="微软雅黑" w:eastAsia="微软雅黑" w:cs="微软雅黑"/>
          <w:spacing w:val="10"/>
          <w:sz w:val="19"/>
          <w:szCs w:val="19"/>
        </w:rPr>
        <w:t>真实性和合规性，并具备符合需求的追溯精确度，可采用必要</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的防伪技术保障追溯体系产品的真实性。</w:t>
      </w:r>
    </w:p>
    <w:p w14:paraId="0B141726">
      <w:pPr>
        <w:pStyle w:val="2"/>
        <w:spacing w:before="70" w:line="220" w:lineRule="auto"/>
        <w:ind w:left="18" w:right="79" w:hanging="16"/>
        <w:rPr>
          <w:rFonts w:ascii="微软雅黑" w:hAnsi="微软雅黑" w:eastAsia="微软雅黑" w:cs="微软雅黑"/>
          <w:sz w:val="19"/>
          <w:szCs w:val="19"/>
        </w:rPr>
      </w:pPr>
      <w:r>
        <w:rPr>
          <w:spacing w:val="15"/>
          <w:position w:val="-1"/>
          <w:sz w:val="18"/>
          <w:szCs w:val="18"/>
        </w:rPr>
        <w:t>4</w:t>
      </w:r>
      <w:r>
        <w:rPr>
          <w:spacing w:val="-21"/>
          <w:position w:val="-1"/>
          <w:sz w:val="18"/>
          <w:szCs w:val="18"/>
        </w:rPr>
        <w:t xml:space="preserve"> </w:t>
      </w:r>
      <w:r>
        <w:rPr>
          <w:spacing w:val="15"/>
          <w:position w:val="-1"/>
          <w:sz w:val="18"/>
          <w:szCs w:val="18"/>
        </w:rPr>
        <w:t>.</w:t>
      </w:r>
      <w:r>
        <w:rPr>
          <w:spacing w:val="-19"/>
          <w:position w:val="-1"/>
          <w:sz w:val="18"/>
          <w:szCs w:val="18"/>
        </w:rPr>
        <w:t xml:space="preserve"> </w:t>
      </w:r>
      <w:r>
        <w:rPr>
          <w:spacing w:val="15"/>
          <w:position w:val="-1"/>
          <w:sz w:val="18"/>
          <w:szCs w:val="18"/>
        </w:rPr>
        <w:t xml:space="preserve">5    </w:t>
      </w:r>
      <w:r>
        <w:rPr>
          <w:rFonts w:ascii="微软雅黑" w:hAnsi="微软雅黑" w:eastAsia="微软雅黑" w:cs="微软雅黑"/>
          <w:spacing w:val="15"/>
          <w:sz w:val="19"/>
          <w:szCs w:val="19"/>
        </w:rPr>
        <w:t>追溯体系建设应制定相关标准规范，实现追溯</w:t>
      </w:r>
      <w:r>
        <w:rPr>
          <w:rFonts w:ascii="微软雅黑" w:hAnsi="微软雅黑" w:eastAsia="微软雅黑" w:cs="微软雅黑"/>
          <w:spacing w:val="14"/>
          <w:sz w:val="19"/>
          <w:szCs w:val="19"/>
        </w:rPr>
        <w:t>数据在体系内的数据互联互通，应能实现跨部门跨</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区域业务协同、资源整合、信息共享。</w:t>
      </w:r>
    </w:p>
    <w:p w14:paraId="77EC8589">
      <w:pPr>
        <w:pStyle w:val="2"/>
        <w:spacing w:before="70" w:line="194" w:lineRule="auto"/>
        <w:ind w:left="2"/>
        <w:rPr>
          <w:rFonts w:ascii="微软雅黑" w:hAnsi="微软雅黑" w:eastAsia="微软雅黑" w:cs="微软雅黑"/>
          <w:sz w:val="19"/>
          <w:szCs w:val="19"/>
        </w:rPr>
      </w:pPr>
      <w:r>
        <w:rPr>
          <w:spacing w:val="12"/>
          <w:position w:val="-1"/>
          <w:sz w:val="18"/>
          <w:szCs w:val="18"/>
        </w:rPr>
        <w:t>4</w:t>
      </w:r>
      <w:r>
        <w:rPr>
          <w:spacing w:val="-21"/>
          <w:position w:val="-1"/>
          <w:sz w:val="18"/>
          <w:szCs w:val="18"/>
        </w:rPr>
        <w:t xml:space="preserve"> </w:t>
      </w:r>
      <w:r>
        <w:rPr>
          <w:spacing w:val="12"/>
          <w:position w:val="-1"/>
          <w:sz w:val="18"/>
          <w:szCs w:val="18"/>
        </w:rPr>
        <w:t>.</w:t>
      </w:r>
      <w:r>
        <w:rPr>
          <w:spacing w:val="-18"/>
          <w:position w:val="-1"/>
          <w:sz w:val="18"/>
          <w:szCs w:val="18"/>
        </w:rPr>
        <w:t xml:space="preserve"> </w:t>
      </w:r>
      <w:r>
        <w:rPr>
          <w:spacing w:val="12"/>
          <w:position w:val="-1"/>
          <w:sz w:val="18"/>
          <w:szCs w:val="18"/>
        </w:rPr>
        <w:t xml:space="preserve">6    </w:t>
      </w:r>
      <w:r>
        <w:rPr>
          <w:rFonts w:ascii="微软雅黑" w:hAnsi="微软雅黑" w:eastAsia="微软雅黑" w:cs="微软雅黑"/>
          <w:spacing w:val="12"/>
          <w:sz w:val="19"/>
          <w:szCs w:val="19"/>
        </w:rPr>
        <w:t>追溯体系应明确各追溯参与方的职责与要求</w:t>
      </w:r>
      <w:r>
        <w:rPr>
          <w:rFonts w:ascii="微软雅黑" w:hAnsi="微软雅黑" w:eastAsia="微软雅黑" w:cs="微软雅黑"/>
          <w:spacing w:val="11"/>
          <w:sz w:val="19"/>
          <w:szCs w:val="19"/>
        </w:rPr>
        <w:t>，并制定相应规章对其规范。</w:t>
      </w:r>
    </w:p>
    <w:p w14:paraId="1F10DD75">
      <w:pPr>
        <w:pStyle w:val="2"/>
        <w:spacing w:before="70" w:line="187" w:lineRule="auto"/>
        <w:ind w:left="2"/>
        <w:rPr>
          <w:rFonts w:ascii="微软雅黑" w:hAnsi="微软雅黑" w:eastAsia="微软雅黑" w:cs="微软雅黑"/>
          <w:sz w:val="19"/>
          <w:szCs w:val="19"/>
        </w:rPr>
      </w:pPr>
      <w:r>
        <w:rPr>
          <w:spacing w:val="13"/>
          <w:position w:val="-1"/>
          <w:sz w:val="18"/>
          <w:szCs w:val="18"/>
        </w:rPr>
        <w:t>4</w:t>
      </w:r>
      <w:r>
        <w:rPr>
          <w:spacing w:val="-21"/>
          <w:position w:val="-1"/>
          <w:sz w:val="18"/>
          <w:szCs w:val="18"/>
        </w:rPr>
        <w:t xml:space="preserve"> </w:t>
      </w:r>
      <w:r>
        <w:rPr>
          <w:spacing w:val="13"/>
          <w:position w:val="-1"/>
          <w:sz w:val="18"/>
          <w:szCs w:val="18"/>
        </w:rPr>
        <w:t>.</w:t>
      </w:r>
      <w:r>
        <w:rPr>
          <w:spacing w:val="-18"/>
          <w:position w:val="-1"/>
          <w:sz w:val="18"/>
          <w:szCs w:val="18"/>
        </w:rPr>
        <w:t xml:space="preserve"> </w:t>
      </w:r>
      <w:r>
        <w:rPr>
          <w:spacing w:val="13"/>
          <w:position w:val="-1"/>
          <w:sz w:val="18"/>
          <w:szCs w:val="18"/>
        </w:rPr>
        <w:t xml:space="preserve">7    </w:t>
      </w:r>
      <w:r>
        <w:rPr>
          <w:rFonts w:ascii="微软雅黑" w:hAnsi="微软雅黑" w:eastAsia="微软雅黑" w:cs="微软雅黑"/>
          <w:spacing w:val="13"/>
          <w:sz w:val="19"/>
          <w:szCs w:val="19"/>
        </w:rPr>
        <w:t xml:space="preserve">追溯体系过程管理可采用 </w:t>
      </w:r>
      <w:r>
        <w:rPr>
          <w:sz w:val="18"/>
          <w:szCs w:val="18"/>
        </w:rPr>
        <w:t>PDCA</w:t>
      </w:r>
      <w:r>
        <w:rPr>
          <w:rFonts w:ascii="微软雅黑" w:hAnsi="微软雅黑" w:eastAsia="微软雅黑" w:cs="微软雅黑"/>
          <w:spacing w:val="13"/>
          <w:sz w:val="19"/>
          <w:szCs w:val="19"/>
        </w:rPr>
        <w:t>原则来实施，即策划—实施—评</w:t>
      </w:r>
      <w:r>
        <w:rPr>
          <w:rFonts w:ascii="微软雅黑" w:hAnsi="微软雅黑" w:eastAsia="微软雅黑" w:cs="微软雅黑"/>
          <w:spacing w:val="12"/>
          <w:sz w:val="19"/>
          <w:szCs w:val="19"/>
        </w:rPr>
        <w:t>价—改进</w:t>
      </w:r>
      <w:r>
        <w:rPr>
          <w:rFonts w:ascii="微软雅黑" w:hAnsi="微软雅黑" w:eastAsia="微软雅黑" w:cs="微软雅黑"/>
          <w:spacing w:val="12"/>
          <w:position w:val="1"/>
          <w:sz w:val="19"/>
          <w:szCs w:val="19"/>
        </w:rPr>
        <w:t>。</w:t>
      </w:r>
    </w:p>
    <w:p w14:paraId="0543E236">
      <w:pPr>
        <w:pStyle w:val="2"/>
        <w:spacing w:before="69" w:line="218" w:lineRule="auto"/>
        <w:ind w:left="3" w:right="2" w:hanging="1"/>
        <w:rPr>
          <w:rFonts w:ascii="微软雅黑" w:hAnsi="微软雅黑" w:eastAsia="微软雅黑" w:cs="微软雅黑"/>
          <w:sz w:val="19"/>
          <w:szCs w:val="19"/>
        </w:rPr>
      </w:pPr>
      <w:r>
        <w:rPr>
          <w:spacing w:val="8"/>
          <w:position w:val="-2"/>
          <w:sz w:val="18"/>
          <w:szCs w:val="18"/>
        </w:rPr>
        <w:t>4</w:t>
      </w:r>
      <w:r>
        <w:rPr>
          <w:spacing w:val="-20"/>
          <w:position w:val="-2"/>
          <w:sz w:val="18"/>
          <w:szCs w:val="18"/>
        </w:rPr>
        <w:t xml:space="preserve"> </w:t>
      </w:r>
      <w:r>
        <w:rPr>
          <w:spacing w:val="8"/>
          <w:position w:val="-2"/>
          <w:sz w:val="18"/>
          <w:szCs w:val="18"/>
        </w:rPr>
        <w:t>.</w:t>
      </w:r>
      <w:r>
        <w:rPr>
          <w:spacing w:val="-18"/>
          <w:position w:val="-2"/>
          <w:sz w:val="18"/>
          <w:szCs w:val="18"/>
        </w:rPr>
        <w:t xml:space="preserve"> </w:t>
      </w:r>
      <w:r>
        <w:rPr>
          <w:spacing w:val="8"/>
          <w:position w:val="-2"/>
          <w:sz w:val="18"/>
          <w:szCs w:val="18"/>
        </w:rPr>
        <w:t xml:space="preserve">8    </w:t>
      </w:r>
      <w:r>
        <w:rPr>
          <w:rFonts w:ascii="微软雅黑" w:hAnsi="微软雅黑" w:eastAsia="微软雅黑" w:cs="微软雅黑"/>
          <w:spacing w:val="8"/>
          <w:sz w:val="19"/>
          <w:szCs w:val="19"/>
        </w:rPr>
        <w:t>追溯体系要素主要涵盖追溯对象、追溯法规标准、追溯信息、追溯相关硬件及设备、追溯相关软件、</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追溯参与方等（见图</w:t>
      </w:r>
      <w:r>
        <w:rPr>
          <w:rFonts w:ascii="微软雅黑" w:hAnsi="微软雅黑" w:eastAsia="微软雅黑" w:cs="微软雅黑"/>
          <w:spacing w:val="28"/>
          <w:sz w:val="19"/>
          <w:szCs w:val="19"/>
        </w:rPr>
        <w:t xml:space="preserve"> </w:t>
      </w:r>
      <w:r>
        <w:rPr>
          <w:spacing w:val="3"/>
          <w:sz w:val="18"/>
          <w:szCs w:val="18"/>
        </w:rPr>
        <w:t>1</w:t>
      </w:r>
      <w:r>
        <w:rPr>
          <w:rFonts w:ascii="微软雅黑" w:hAnsi="微软雅黑" w:eastAsia="微软雅黑" w:cs="微软雅黑"/>
          <w:spacing w:val="3"/>
          <w:sz w:val="19"/>
          <w:szCs w:val="19"/>
        </w:rPr>
        <w:t>) 。</w:t>
      </w:r>
    </w:p>
    <w:p w14:paraId="73CC5165">
      <w:pPr>
        <w:spacing w:before="172" w:line="3475" w:lineRule="exact"/>
        <w:ind w:firstLine="2587"/>
      </w:pPr>
      <w:r>
        <w:rPr>
          <w:position w:val="-69"/>
        </w:rPr>
        <w:drawing>
          <wp:inline distT="0" distB="0" distL="0" distR="0">
            <wp:extent cx="2560320" cy="22066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9"/>
                    <a:stretch>
                      <a:fillRect/>
                    </a:stretch>
                  </pic:blipFill>
                  <pic:spPr>
                    <a:xfrm>
                      <a:off x="0" y="0"/>
                      <a:ext cx="2560812" cy="2207130"/>
                    </a:xfrm>
                    <a:prstGeom prst="rect">
                      <a:avLst/>
                    </a:prstGeom>
                  </pic:spPr>
                </pic:pic>
              </a:graphicData>
            </a:graphic>
          </wp:inline>
        </w:drawing>
      </w:r>
    </w:p>
    <w:p w14:paraId="198A6941">
      <w:pPr>
        <w:pStyle w:val="2"/>
        <w:spacing w:line="244" w:lineRule="auto"/>
      </w:pPr>
    </w:p>
    <w:p w14:paraId="603BF9B0">
      <w:pPr>
        <w:pStyle w:val="2"/>
        <w:spacing w:before="82" w:line="177" w:lineRule="auto"/>
        <w:ind w:left="3608"/>
        <w:rPr>
          <w:rFonts w:ascii="微软雅黑" w:hAnsi="微软雅黑" w:eastAsia="微软雅黑" w:cs="微软雅黑"/>
          <w:sz w:val="19"/>
          <w:szCs w:val="19"/>
        </w:rPr>
      </w:pPr>
      <w:r>
        <w:rPr>
          <w:rFonts w:ascii="微软雅黑" w:hAnsi="微软雅黑" w:eastAsia="微软雅黑" w:cs="微软雅黑"/>
          <w:spacing w:val="3"/>
          <w:sz w:val="19"/>
          <w:szCs w:val="19"/>
        </w:rPr>
        <w:t>图</w:t>
      </w:r>
      <w:r>
        <w:rPr>
          <w:rFonts w:ascii="微软雅黑" w:hAnsi="微软雅黑" w:eastAsia="微软雅黑" w:cs="微软雅黑"/>
          <w:spacing w:val="38"/>
          <w:w w:val="101"/>
          <w:sz w:val="19"/>
          <w:szCs w:val="19"/>
        </w:rPr>
        <w:t xml:space="preserve"> </w:t>
      </w:r>
      <w:r>
        <w:rPr>
          <w:spacing w:val="3"/>
          <w:position w:val="-1"/>
          <w:sz w:val="18"/>
          <w:szCs w:val="18"/>
        </w:rPr>
        <w:t xml:space="preserve">1     </w:t>
      </w:r>
      <w:r>
        <w:rPr>
          <w:rFonts w:ascii="微软雅黑" w:hAnsi="微软雅黑" w:eastAsia="微软雅黑" w:cs="微软雅黑"/>
          <w:spacing w:val="3"/>
          <w:sz w:val="19"/>
          <w:szCs w:val="19"/>
        </w:rPr>
        <w:t>追溯体系结构图</w:t>
      </w:r>
    </w:p>
    <w:p w14:paraId="2BAB3098">
      <w:pPr>
        <w:pStyle w:val="2"/>
      </w:pPr>
    </w:p>
    <w:p w14:paraId="5D78F4FD">
      <w:pPr>
        <w:pStyle w:val="2"/>
      </w:pPr>
    </w:p>
    <w:p w14:paraId="7CA250BD">
      <w:pPr>
        <w:pStyle w:val="2"/>
        <w:spacing w:before="82" w:line="177" w:lineRule="auto"/>
        <w:outlineLvl w:val="0"/>
        <w:rPr>
          <w:rFonts w:ascii="微软雅黑" w:hAnsi="微软雅黑" w:eastAsia="微软雅黑" w:cs="微软雅黑"/>
          <w:sz w:val="19"/>
          <w:szCs w:val="19"/>
        </w:rPr>
      </w:pPr>
      <w:bookmarkStart w:id="7" w:name="bookmark7"/>
      <w:bookmarkEnd w:id="7"/>
      <w:r>
        <w:rPr>
          <w:spacing w:val="13"/>
          <w:position w:val="-1"/>
          <w:sz w:val="18"/>
          <w:szCs w:val="18"/>
        </w:rPr>
        <w:t xml:space="preserve">5    </w:t>
      </w:r>
      <w:r>
        <w:rPr>
          <w:rFonts w:ascii="微软雅黑" w:hAnsi="微软雅黑" w:eastAsia="微软雅黑" w:cs="微软雅黑"/>
          <w:spacing w:val="13"/>
          <w:sz w:val="19"/>
          <w:szCs w:val="19"/>
        </w:rPr>
        <w:t>追溯体系的系统与平台设计</w:t>
      </w:r>
    </w:p>
    <w:p w14:paraId="78B3325D">
      <w:pPr>
        <w:pStyle w:val="2"/>
        <w:spacing w:line="272" w:lineRule="auto"/>
      </w:pPr>
    </w:p>
    <w:p w14:paraId="0564253F">
      <w:pPr>
        <w:pStyle w:val="2"/>
        <w:spacing w:before="82" w:line="177" w:lineRule="auto"/>
        <w:rPr>
          <w:rFonts w:ascii="微软雅黑" w:hAnsi="微软雅黑" w:eastAsia="微软雅黑" w:cs="微软雅黑"/>
          <w:sz w:val="19"/>
          <w:szCs w:val="19"/>
        </w:rPr>
      </w:pPr>
      <w:r>
        <w:rPr>
          <w:spacing w:val="5"/>
          <w:position w:val="-1"/>
          <w:sz w:val="18"/>
          <w:szCs w:val="18"/>
        </w:rPr>
        <w:t>5</w:t>
      </w:r>
      <w:r>
        <w:rPr>
          <w:spacing w:val="-4"/>
          <w:position w:val="-1"/>
          <w:sz w:val="18"/>
          <w:szCs w:val="18"/>
        </w:rPr>
        <w:t xml:space="preserve"> </w:t>
      </w:r>
      <w:r>
        <w:rPr>
          <w:spacing w:val="5"/>
          <w:position w:val="-1"/>
          <w:sz w:val="18"/>
          <w:szCs w:val="18"/>
        </w:rPr>
        <w:t xml:space="preserve">. 1     </w:t>
      </w:r>
      <w:r>
        <w:rPr>
          <w:rFonts w:ascii="微软雅黑" w:hAnsi="微软雅黑" w:eastAsia="微软雅黑" w:cs="微软雅黑"/>
          <w:spacing w:val="5"/>
          <w:sz w:val="19"/>
          <w:szCs w:val="19"/>
        </w:rPr>
        <w:t>追溯体系的系统与平台构成</w:t>
      </w:r>
    </w:p>
    <w:p w14:paraId="0C5DAC67">
      <w:pPr>
        <w:pStyle w:val="2"/>
        <w:spacing w:before="249" w:line="252" w:lineRule="auto"/>
        <w:ind w:left="4" w:hanging="4"/>
        <w:jc w:val="both"/>
        <w:rPr>
          <w:rFonts w:ascii="微软雅黑" w:hAnsi="微软雅黑" w:eastAsia="微软雅黑" w:cs="微软雅黑"/>
          <w:sz w:val="19"/>
          <w:szCs w:val="19"/>
        </w:rPr>
      </w:pPr>
      <w:r>
        <w:rPr>
          <w:spacing w:val="4"/>
          <w:position w:val="-1"/>
          <w:sz w:val="18"/>
          <w:szCs w:val="18"/>
        </w:rPr>
        <w:t>5</w:t>
      </w:r>
      <w:r>
        <w:rPr>
          <w:spacing w:val="-10"/>
          <w:position w:val="-1"/>
          <w:sz w:val="18"/>
          <w:szCs w:val="18"/>
        </w:rPr>
        <w:t xml:space="preserve"> </w:t>
      </w:r>
      <w:r>
        <w:rPr>
          <w:spacing w:val="4"/>
          <w:position w:val="-1"/>
          <w:sz w:val="18"/>
          <w:szCs w:val="18"/>
        </w:rPr>
        <w:t xml:space="preserve">. 1 . 1     </w:t>
      </w:r>
      <w:r>
        <w:rPr>
          <w:rFonts w:ascii="微软雅黑" w:hAnsi="微软雅黑" w:eastAsia="微软雅黑" w:cs="微软雅黑"/>
          <w:spacing w:val="4"/>
          <w:sz w:val="19"/>
          <w:szCs w:val="19"/>
        </w:rPr>
        <w:t>重要产品追溯体系的系统与平台可由产品追溯系统、追溯服务平台和追溯管理平台构成（见图</w:t>
      </w:r>
      <w:r>
        <w:rPr>
          <w:rFonts w:ascii="微软雅黑" w:hAnsi="微软雅黑" w:eastAsia="微软雅黑" w:cs="微软雅黑"/>
          <w:spacing w:val="17"/>
          <w:sz w:val="19"/>
          <w:szCs w:val="19"/>
        </w:rPr>
        <w:t xml:space="preserve"> </w:t>
      </w:r>
      <w:r>
        <w:rPr>
          <w:spacing w:val="4"/>
          <w:sz w:val="18"/>
          <w:szCs w:val="18"/>
        </w:rPr>
        <w:t>2</w:t>
      </w:r>
      <w:r>
        <w:rPr>
          <w:rFonts w:ascii="微软雅黑" w:hAnsi="微软雅黑" w:eastAsia="微软雅黑" w:cs="微软雅黑"/>
          <w:spacing w:val="4"/>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产品追溯系统、追溯服务平台和追溯管理平台可</w:t>
      </w:r>
      <w:r>
        <w:rPr>
          <w:rFonts w:ascii="微软雅黑" w:hAnsi="微软雅黑" w:eastAsia="微软雅黑" w:cs="微软雅黑"/>
          <w:spacing w:val="14"/>
          <w:sz w:val="19"/>
          <w:szCs w:val="19"/>
        </w:rPr>
        <w:t>以在一个系统或平台中实现，也可以分布在不同的系统</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或平台中实现。</w:t>
      </w:r>
    </w:p>
    <w:p w14:paraId="3EB0F124">
      <w:pPr>
        <w:spacing w:line="252" w:lineRule="auto"/>
        <w:rPr>
          <w:rFonts w:ascii="微软雅黑" w:hAnsi="微软雅黑" w:eastAsia="微软雅黑" w:cs="微软雅黑"/>
          <w:sz w:val="19"/>
          <w:szCs w:val="19"/>
        </w:rPr>
        <w:sectPr>
          <w:headerReference r:id="rId8" w:type="default"/>
          <w:footerReference r:id="rId9" w:type="default"/>
          <w:pgSz w:w="11906" w:h="16838"/>
          <w:pgMar w:top="1440" w:right="1080" w:bottom="1440" w:left="1080" w:header="0" w:footer="1142" w:gutter="0"/>
          <w:cols w:space="720" w:num="1"/>
        </w:sectPr>
      </w:pPr>
    </w:p>
    <w:p w14:paraId="702A9428">
      <w:pPr>
        <w:pStyle w:val="2"/>
      </w:pPr>
    </w:p>
    <w:p w14:paraId="0A1DB4EF">
      <w:pPr>
        <w:spacing w:line="4316" w:lineRule="exact"/>
        <w:ind w:firstLine="783"/>
      </w:pPr>
      <w:r>
        <w:rPr>
          <w:position w:val="-86"/>
        </w:rPr>
        <w:drawing>
          <wp:inline distT="0" distB="0" distL="0" distR="0">
            <wp:extent cx="4850130" cy="274066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0"/>
                    <a:stretch>
                      <a:fillRect/>
                    </a:stretch>
                  </pic:blipFill>
                  <pic:spPr>
                    <a:xfrm>
                      <a:off x="0" y="0"/>
                      <a:ext cx="4850509" cy="2740735"/>
                    </a:xfrm>
                    <a:prstGeom prst="rect">
                      <a:avLst/>
                    </a:prstGeom>
                  </pic:spPr>
                </pic:pic>
              </a:graphicData>
            </a:graphic>
          </wp:inline>
        </w:drawing>
      </w:r>
    </w:p>
    <w:p w14:paraId="78970531">
      <w:pPr>
        <w:pStyle w:val="2"/>
        <w:spacing w:line="281" w:lineRule="auto"/>
      </w:pPr>
    </w:p>
    <w:p w14:paraId="129AEFB2">
      <w:pPr>
        <w:pStyle w:val="2"/>
        <w:spacing w:before="82" w:line="177" w:lineRule="auto"/>
        <w:ind w:left="2664"/>
        <w:rPr>
          <w:rFonts w:ascii="微软雅黑" w:hAnsi="微软雅黑" w:eastAsia="微软雅黑" w:cs="微软雅黑"/>
          <w:sz w:val="19"/>
          <w:szCs w:val="19"/>
        </w:rPr>
      </w:pPr>
      <w:r>
        <w:rPr>
          <w:rFonts w:ascii="微软雅黑" w:hAnsi="微软雅黑" w:eastAsia="微软雅黑" w:cs="微软雅黑"/>
          <w:spacing w:val="14"/>
          <w:sz w:val="19"/>
          <w:szCs w:val="19"/>
        </w:rPr>
        <w:t xml:space="preserve">图 </w:t>
      </w:r>
      <w:r>
        <w:rPr>
          <w:spacing w:val="14"/>
          <w:position w:val="-1"/>
          <w:sz w:val="18"/>
          <w:szCs w:val="18"/>
        </w:rPr>
        <w:t>2</w:t>
      </w:r>
      <w:r>
        <w:rPr>
          <w:spacing w:val="10"/>
          <w:position w:val="-1"/>
          <w:sz w:val="18"/>
          <w:szCs w:val="18"/>
        </w:rPr>
        <w:t xml:space="preserve">    </w:t>
      </w:r>
      <w:r>
        <w:rPr>
          <w:rFonts w:ascii="微软雅黑" w:hAnsi="微软雅黑" w:eastAsia="微软雅黑" w:cs="微软雅黑"/>
          <w:spacing w:val="14"/>
          <w:sz w:val="19"/>
          <w:szCs w:val="19"/>
        </w:rPr>
        <w:t>重要产品追溯体系的系统与平台构成</w:t>
      </w:r>
    </w:p>
    <w:p w14:paraId="22666D55">
      <w:pPr>
        <w:pStyle w:val="2"/>
        <w:spacing w:before="238" w:line="194" w:lineRule="auto"/>
        <w:jc w:val="right"/>
        <w:rPr>
          <w:rFonts w:ascii="微软雅黑" w:hAnsi="微软雅黑" w:eastAsia="微软雅黑" w:cs="微软雅黑"/>
          <w:sz w:val="19"/>
          <w:szCs w:val="19"/>
        </w:rPr>
      </w:pPr>
      <w:r>
        <w:rPr>
          <w:spacing w:val="9"/>
          <w:position w:val="-1"/>
          <w:sz w:val="18"/>
          <w:szCs w:val="18"/>
        </w:rPr>
        <w:t>5</w:t>
      </w:r>
      <w:r>
        <w:rPr>
          <w:spacing w:val="-23"/>
          <w:position w:val="-1"/>
          <w:sz w:val="18"/>
          <w:szCs w:val="18"/>
        </w:rPr>
        <w:t xml:space="preserve"> </w:t>
      </w:r>
      <w:r>
        <w:rPr>
          <w:spacing w:val="9"/>
          <w:position w:val="-1"/>
          <w:sz w:val="18"/>
          <w:szCs w:val="18"/>
        </w:rPr>
        <w:t>. 1 .</w:t>
      </w:r>
      <w:r>
        <w:rPr>
          <w:spacing w:val="-20"/>
          <w:position w:val="-1"/>
          <w:sz w:val="18"/>
          <w:szCs w:val="18"/>
        </w:rPr>
        <w:t xml:space="preserve"> </w:t>
      </w:r>
      <w:r>
        <w:rPr>
          <w:spacing w:val="9"/>
          <w:position w:val="-1"/>
          <w:sz w:val="18"/>
          <w:szCs w:val="18"/>
        </w:rPr>
        <w:t xml:space="preserve">2    </w:t>
      </w:r>
      <w:r>
        <w:rPr>
          <w:rFonts w:ascii="微软雅黑" w:hAnsi="微软雅黑" w:eastAsia="微软雅黑" w:cs="微软雅黑"/>
          <w:spacing w:val="9"/>
          <w:sz w:val="19"/>
          <w:szCs w:val="19"/>
        </w:rPr>
        <w:t>产品追溯体系主要针对企业，具体按照重要产品类别可分为：食用农产品</w:t>
      </w:r>
      <w:r>
        <w:rPr>
          <w:rFonts w:ascii="微软雅黑" w:hAnsi="微软雅黑" w:eastAsia="微软雅黑" w:cs="微软雅黑"/>
          <w:spacing w:val="8"/>
          <w:sz w:val="19"/>
          <w:szCs w:val="19"/>
        </w:rPr>
        <w:t>追溯系统、食品追溯系</w:t>
      </w:r>
    </w:p>
    <w:p w14:paraId="52261C2D">
      <w:pPr>
        <w:spacing w:before="73" w:line="245" w:lineRule="auto"/>
        <w:ind w:left="2" w:firstLine="2"/>
        <w:jc w:val="both"/>
        <w:rPr>
          <w:rFonts w:ascii="微软雅黑" w:hAnsi="微软雅黑" w:eastAsia="微软雅黑" w:cs="微软雅黑"/>
          <w:sz w:val="19"/>
          <w:szCs w:val="19"/>
        </w:rPr>
      </w:pPr>
      <w:r>
        <w:rPr>
          <w:rFonts w:ascii="微软雅黑" w:hAnsi="微软雅黑" w:eastAsia="微软雅黑" w:cs="微软雅黑"/>
          <w:spacing w:val="10"/>
          <w:sz w:val="19"/>
          <w:szCs w:val="19"/>
        </w:rPr>
        <w:t>统、药品追溯系统、农业生产资料追溯系统、特种设备追溯系统、危险品追溯系统、稀土产品追溯系统以</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及其他产品追溯系统等。</w:t>
      </w:r>
      <w:r>
        <w:rPr>
          <w:rFonts w:ascii="微软雅黑" w:hAnsi="微软雅黑" w:eastAsia="微软雅黑" w:cs="微软雅黑"/>
          <w:spacing w:val="-10"/>
          <w:sz w:val="19"/>
          <w:szCs w:val="19"/>
        </w:rPr>
        <w:t xml:space="preserve"> </w:t>
      </w:r>
      <w:r>
        <w:rPr>
          <w:rFonts w:ascii="微软雅黑" w:hAnsi="微软雅黑" w:eastAsia="微软雅黑" w:cs="微软雅黑"/>
          <w:spacing w:val="1"/>
          <w:sz w:val="19"/>
          <w:szCs w:val="19"/>
        </w:rPr>
        <w:t>系统可包括产品的初级生产、生产加工、包装、仓储、运</w:t>
      </w:r>
      <w:r>
        <w:rPr>
          <w:rFonts w:ascii="微软雅黑" w:hAnsi="微软雅黑" w:eastAsia="微软雅黑" w:cs="微软雅黑"/>
          <w:sz w:val="19"/>
          <w:szCs w:val="19"/>
        </w:rPr>
        <w:t xml:space="preserve">输、配送、销售、消费（使 </w:t>
      </w:r>
      <w:r>
        <w:rPr>
          <w:rFonts w:ascii="微软雅黑" w:hAnsi="微软雅黑" w:eastAsia="微软雅黑" w:cs="微软雅黑"/>
          <w:spacing w:val="8"/>
          <w:sz w:val="19"/>
          <w:szCs w:val="19"/>
        </w:rPr>
        <w:t>用）等多个环节的追溯模块。</w:t>
      </w:r>
    </w:p>
    <w:p w14:paraId="593433A9">
      <w:pPr>
        <w:pStyle w:val="2"/>
        <w:spacing w:line="194" w:lineRule="auto"/>
        <w:rPr>
          <w:rFonts w:ascii="微软雅黑" w:hAnsi="微软雅黑" w:eastAsia="微软雅黑" w:cs="微软雅黑"/>
          <w:sz w:val="19"/>
          <w:szCs w:val="19"/>
        </w:rPr>
      </w:pPr>
      <w:r>
        <w:rPr>
          <w:spacing w:val="8"/>
          <w:position w:val="-1"/>
          <w:sz w:val="18"/>
          <w:szCs w:val="18"/>
        </w:rPr>
        <w:t>5</w:t>
      </w:r>
      <w:r>
        <w:rPr>
          <w:spacing w:val="-23"/>
          <w:position w:val="-1"/>
          <w:sz w:val="18"/>
          <w:szCs w:val="18"/>
        </w:rPr>
        <w:t xml:space="preserve"> </w:t>
      </w:r>
      <w:r>
        <w:rPr>
          <w:spacing w:val="8"/>
          <w:position w:val="-1"/>
          <w:sz w:val="18"/>
          <w:szCs w:val="18"/>
        </w:rPr>
        <w:t>. 1 .</w:t>
      </w:r>
      <w:r>
        <w:rPr>
          <w:spacing w:val="-17"/>
          <w:position w:val="-1"/>
          <w:sz w:val="18"/>
          <w:szCs w:val="18"/>
        </w:rPr>
        <w:t xml:space="preserve"> </w:t>
      </w:r>
      <w:r>
        <w:rPr>
          <w:spacing w:val="8"/>
          <w:position w:val="-1"/>
          <w:sz w:val="18"/>
          <w:szCs w:val="18"/>
        </w:rPr>
        <w:t xml:space="preserve">3    </w:t>
      </w:r>
      <w:r>
        <w:rPr>
          <w:rFonts w:ascii="微软雅黑" w:hAnsi="微软雅黑" w:eastAsia="微软雅黑" w:cs="微软雅黑"/>
          <w:spacing w:val="8"/>
          <w:sz w:val="19"/>
          <w:szCs w:val="19"/>
        </w:rPr>
        <w:t>追溯服务平台的构成可包</w:t>
      </w:r>
      <w:r>
        <w:rPr>
          <w:rFonts w:ascii="微软雅黑" w:hAnsi="微软雅黑" w:eastAsia="微软雅黑" w:cs="微软雅黑"/>
          <w:spacing w:val="7"/>
          <w:sz w:val="19"/>
          <w:szCs w:val="19"/>
        </w:rPr>
        <w:t>括政府服务平台、行业组织服务平台、公众服务平台等。</w:t>
      </w:r>
    </w:p>
    <w:p w14:paraId="6F23EBD1">
      <w:pPr>
        <w:pStyle w:val="2"/>
        <w:spacing w:before="68" w:line="220" w:lineRule="auto"/>
        <w:ind w:left="5" w:hanging="5"/>
        <w:rPr>
          <w:rFonts w:ascii="微软雅黑" w:hAnsi="微软雅黑" w:eastAsia="微软雅黑" w:cs="微软雅黑"/>
          <w:sz w:val="19"/>
          <w:szCs w:val="19"/>
        </w:rPr>
      </w:pPr>
      <w:r>
        <w:rPr>
          <w:spacing w:val="13"/>
          <w:position w:val="-1"/>
          <w:sz w:val="18"/>
          <w:szCs w:val="18"/>
        </w:rPr>
        <w:t>5</w:t>
      </w:r>
      <w:r>
        <w:rPr>
          <w:spacing w:val="-23"/>
          <w:position w:val="-1"/>
          <w:sz w:val="18"/>
          <w:szCs w:val="18"/>
        </w:rPr>
        <w:t xml:space="preserve"> </w:t>
      </w:r>
      <w:r>
        <w:rPr>
          <w:spacing w:val="13"/>
          <w:position w:val="-1"/>
          <w:sz w:val="18"/>
          <w:szCs w:val="18"/>
        </w:rPr>
        <w:t>. 1 .</w:t>
      </w:r>
      <w:r>
        <w:rPr>
          <w:spacing w:val="-18"/>
          <w:position w:val="-1"/>
          <w:sz w:val="18"/>
          <w:szCs w:val="18"/>
        </w:rPr>
        <w:t xml:space="preserve"> </w:t>
      </w:r>
      <w:r>
        <w:rPr>
          <w:spacing w:val="13"/>
          <w:position w:val="-1"/>
          <w:sz w:val="18"/>
          <w:szCs w:val="18"/>
        </w:rPr>
        <w:t xml:space="preserve">4    </w:t>
      </w:r>
      <w:r>
        <w:rPr>
          <w:rFonts w:ascii="微软雅黑" w:hAnsi="微软雅黑" w:eastAsia="微软雅黑" w:cs="微软雅黑"/>
          <w:spacing w:val="13"/>
          <w:sz w:val="19"/>
          <w:szCs w:val="19"/>
        </w:rPr>
        <w:t>追溯管理平台的构成可包括国家级追溯管理平</w:t>
      </w:r>
      <w:r>
        <w:rPr>
          <w:rFonts w:ascii="微软雅黑" w:hAnsi="微软雅黑" w:eastAsia="微软雅黑" w:cs="微软雅黑"/>
          <w:spacing w:val="12"/>
          <w:sz w:val="19"/>
          <w:szCs w:val="19"/>
        </w:rPr>
        <w:t>台、省级追溯管理平台、地市级追溯管理平台和</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县级追溯管理平台等。</w:t>
      </w:r>
    </w:p>
    <w:p w14:paraId="37D9AE4E">
      <w:pPr>
        <w:pStyle w:val="2"/>
        <w:spacing w:before="234" w:line="178" w:lineRule="auto"/>
        <w:rPr>
          <w:rFonts w:ascii="微软雅黑" w:hAnsi="微软雅黑" w:eastAsia="微软雅黑" w:cs="微软雅黑"/>
          <w:sz w:val="19"/>
          <w:szCs w:val="19"/>
        </w:rPr>
      </w:pPr>
      <w:r>
        <w:rPr>
          <w:spacing w:val="8"/>
          <w:position w:val="-1"/>
          <w:sz w:val="18"/>
          <w:szCs w:val="18"/>
        </w:rPr>
        <w:t>5</w:t>
      </w:r>
      <w:r>
        <w:rPr>
          <w:spacing w:val="-13"/>
          <w:position w:val="-1"/>
          <w:sz w:val="18"/>
          <w:szCs w:val="18"/>
        </w:rPr>
        <w:t xml:space="preserve"> </w:t>
      </w:r>
      <w:r>
        <w:rPr>
          <w:spacing w:val="8"/>
          <w:position w:val="-1"/>
          <w:sz w:val="18"/>
          <w:szCs w:val="18"/>
        </w:rPr>
        <w:t>.</w:t>
      </w:r>
      <w:r>
        <w:rPr>
          <w:spacing w:val="-20"/>
          <w:position w:val="-1"/>
          <w:sz w:val="18"/>
          <w:szCs w:val="18"/>
        </w:rPr>
        <w:t xml:space="preserve"> </w:t>
      </w:r>
      <w:r>
        <w:rPr>
          <w:spacing w:val="8"/>
          <w:position w:val="-1"/>
          <w:sz w:val="18"/>
          <w:szCs w:val="18"/>
        </w:rPr>
        <w:t>2</w:t>
      </w:r>
      <w:r>
        <w:rPr>
          <w:position w:val="-1"/>
          <w:sz w:val="18"/>
          <w:szCs w:val="18"/>
        </w:rPr>
        <w:t xml:space="preserve">     </w:t>
      </w:r>
      <w:r>
        <w:rPr>
          <w:rFonts w:ascii="微软雅黑" w:hAnsi="微软雅黑" w:eastAsia="微软雅黑" w:cs="微软雅黑"/>
          <w:spacing w:val="8"/>
          <w:sz w:val="19"/>
          <w:szCs w:val="19"/>
        </w:rPr>
        <w:t>系统与平台设计一般要求</w:t>
      </w:r>
    </w:p>
    <w:p w14:paraId="5293C870">
      <w:pPr>
        <w:pStyle w:val="2"/>
        <w:spacing w:before="238" w:line="195" w:lineRule="auto"/>
        <w:rPr>
          <w:rFonts w:ascii="微软雅黑" w:hAnsi="微软雅黑" w:eastAsia="微软雅黑" w:cs="微软雅黑"/>
          <w:sz w:val="19"/>
          <w:szCs w:val="19"/>
        </w:rPr>
      </w:pPr>
      <w:r>
        <w:rPr>
          <w:spacing w:val="5"/>
          <w:position w:val="-1"/>
          <w:sz w:val="18"/>
          <w:szCs w:val="18"/>
        </w:rPr>
        <w:t>5</w:t>
      </w:r>
      <w:r>
        <w:rPr>
          <w:spacing w:val="-22"/>
          <w:position w:val="-1"/>
          <w:sz w:val="18"/>
          <w:szCs w:val="18"/>
        </w:rPr>
        <w:t xml:space="preserve"> </w:t>
      </w:r>
      <w:r>
        <w:rPr>
          <w:spacing w:val="5"/>
          <w:position w:val="-1"/>
          <w:sz w:val="18"/>
          <w:szCs w:val="18"/>
        </w:rPr>
        <w:t>.</w:t>
      </w:r>
      <w:r>
        <w:rPr>
          <w:spacing w:val="-20"/>
          <w:position w:val="-1"/>
          <w:sz w:val="18"/>
          <w:szCs w:val="18"/>
        </w:rPr>
        <w:t xml:space="preserve"> </w:t>
      </w:r>
      <w:r>
        <w:rPr>
          <w:spacing w:val="5"/>
          <w:position w:val="-1"/>
          <w:sz w:val="18"/>
          <w:szCs w:val="18"/>
        </w:rPr>
        <w:t>2</w:t>
      </w:r>
      <w:r>
        <w:rPr>
          <w:spacing w:val="-21"/>
          <w:position w:val="-1"/>
          <w:sz w:val="18"/>
          <w:szCs w:val="18"/>
        </w:rPr>
        <w:t xml:space="preserve"> </w:t>
      </w:r>
      <w:r>
        <w:rPr>
          <w:spacing w:val="5"/>
          <w:position w:val="-1"/>
          <w:sz w:val="18"/>
          <w:szCs w:val="18"/>
        </w:rPr>
        <w:t xml:space="preserve">. 1     </w:t>
      </w:r>
      <w:r>
        <w:rPr>
          <w:rFonts w:ascii="微软雅黑" w:hAnsi="微软雅黑" w:eastAsia="微软雅黑" w:cs="微软雅黑"/>
          <w:spacing w:val="5"/>
          <w:sz w:val="19"/>
          <w:szCs w:val="19"/>
        </w:rPr>
        <w:t>系统与平台应对设计目标、系统构</w:t>
      </w:r>
      <w:r>
        <w:rPr>
          <w:rFonts w:ascii="微软雅黑" w:hAnsi="微软雅黑" w:eastAsia="微软雅黑" w:cs="微软雅黑"/>
          <w:spacing w:val="4"/>
          <w:sz w:val="19"/>
          <w:szCs w:val="19"/>
        </w:rPr>
        <w:t>成、功能需求等内容进行设计。</w:t>
      </w:r>
    </w:p>
    <w:p w14:paraId="01B9806D">
      <w:pPr>
        <w:pStyle w:val="2"/>
        <w:spacing w:before="75" w:line="187" w:lineRule="auto"/>
        <w:rPr>
          <w:rFonts w:ascii="微软雅黑" w:hAnsi="微软雅黑" w:eastAsia="微软雅黑" w:cs="微软雅黑"/>
          <w:sz w:val="19"/>
          <w:szCs w:val="19"/>
        </w:rPr>
      </w:pPr>
      <w:r>
        <w:rPr>
          <w:spacing w:val="11"/>
          <w:position w:val="-1"/>
          <w:sz w:val="18"/>
          <w:szCs w:val="18"/>
        </w:rPr>
        <w:t>5</w:t>
      </w:r>
      <w:r>
        <w:rPr>
          <w:spacing w:val="-11"/>
          <w:position w:val="-1"/>
          <w:sz w:val="18"/>
          <w:szCs w:val="18"/>
        </w:rPr>
        <w:t xml:space="preserve"> </w:t>
      </w:r>
      <w:r>
        <w:rPr>
          <w:spacing w:val="11"/>
          <w:position w:val="-1"/>
          <w:sz w:val="18"/>
          <w:szCs w:val="18"/>
        </w:rPr>
        <w:t>.</w:t>
      </w:r>
      <w:r>
        <w:rPr>
          <w:spacing w:val="-20"/>
          <w:position w:val="-1"/>
          <w:sz w:val="18"/>
          <w:szCs w:val="18"/>
        </w:rPr>
        <w:t xml:space="preserve"> </w:t>
      </w:r>
      <w:r>
        <w:rPr>
          <w:spacing w:val="11"/>
          <w:position w:val="-1"/>
          <w:sz w:val="18"/>
          <w:szCs w:val="18"/>
        </w:rPr>
        <w:t>2</w:t>
      </w:r>
      <w:r>
        <w:rPr>
          <w:spacing w:val="-20"/>
          <w:position w:val="-1"/>
          <w:sz w:val="18"/>
          <w:szCs w:val="18"/>
        </w:rPr>
        <w:t xml:space="preserve"> </w:t>
      </w:r>
      <w:r>
        <w:rPr>
          <w:spacing w:val="11"/>
          <w:position w:val="-1"/>
          <w:sz w:val="18"/>
          <w:szCs w:val="18"/>
        </w:rPr>
        <w:t>.</w:t>
      </w:r>
      <w:r>
        <w:rPr>
          <w:spacing w:val="-20"/>
          <w:position w:val="-1"/>
          <w:sz w:val="18"/>
          <w:szCs w:val="18"/>
        </w:rPr>
        <w:t xml:space="preserve"> </w:t>
      </w:r>
      <w:r>
        <w:rPr>
          <w:spacing w:val="11"/>
          <w:position w:val="-1"/>
          <w:sz w:val="18"/>
          <w:szCs w:val="18"/>
        </w:rPr>
        <w:t xml:space="preserve">2    </w:t>
      </w:r>
      <w:r>
        <w:rPr>
          <w:rFonts w:ascii="微软雅黑" w:hAnsi="微软雅黑" w:eastAsia="微软雅黑" w:cs="微软雅黑"/>
          <w:spacing w:val="11"/>
          <w:sz w:val="19"/>
          <w:szCs w:val="19"/>
        </w:rPr>
        <w:t>系统与平台应制定相关标准，确保不同系统与平台之间的追溯信息有效衔接和交换</w:t>
      </w:r>
      <w:r>
        <w:rPr>
          <w:rFonts w:ascii="微软雅黑" w:hAnsi="微软雅黑" w:eastAsia="微软雅黑" w:cs="微软雅黑"/>
          <w:spacing w:val="11"/>
          <w:position w:val="1"/>
          <w:sz w:val="19"/>
          <w:szCs w:val="19"/>
        </w:rPr>
        <w:t>。</w:t>
      </w:r>
    </w:p>
    <w:p w14:paraId="625FD813">
      <w:pPr>
        <w:pStyle w:val="2"/>
        <w:spacing w:before="68" w:line="187" w:lineRule="auto"/>
        <w:rPr>
          <w:rFonts w:ascii="微软雅黑" w:hAnsi="微软雅黑" w:eastAsia="微软雅黑" w:cs="微软雅黑"/>
          <w:sz w:val="19"/>
          <w:szCs w:val="19"/>
        </w:rPr>
      </w:pPr>
      <w:r>
        <w:drawing>
          <wp:anchor distT="0" distB="0" distL="0" distR="0" simplePos="0" relativeHeight="251664384" behindDoc="0" locked="0" layoutInCell="1" allowOverlap="1">
            <wp:simplePos x="0" y="0"/>
            <wp:positionH relativeFrom="column">
              <wp:posOffset>2588260</wp:posOffset>
            </wp:positionH>
            <wp:positionV relativeFrom="paragraph">
              <wp:posOffset>112395</wp:posOffset>
            </wp:positionV>
            <wp:extent cx="190500" cy="1905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8"/>
                    <a:stretch>
                      <a:fillRect/>
                    </a:stretch>
                  </pic:blipFill>
                  <pic:spPr>
                    <a:xfrm>
                      <a:off x="0" y="0"/>
                      <a:ext cx="190500" cy="190500"/>
                    </a:xfrm>
                    <a:prstGeom prst="rect">
                      <a:avLst/>
                    </a:prstGeom>
                  </pic:spPr>
                </pic:pic>
              </a:graphicData>
            </a:graphic>
          </wp:anchor>
        </w:drawing>
      </w:r>
      <w:r>
        <w:rPr>
          <w:spacing w:val="10"/>
          <w:position w:val="-1"/>
          <w:sz w:val="18"/>
          <w:szCs w:val="18"/>
        </w:rPr>
        <w:t>5</w:t>
      </w:r>
      <w:r>
        <w:rPr>
          <w:spacing w:val="-23"/>
          <w:position w:val="-1"/>
          <w:sz w:val="18"/>
          <w:szCs w:val="18"/>
        </w:rPr>
        <w:t xml:space="preserve"> </w:t>
      </w:r>
      <w:r>
        <w:rPr>
          <w:spacing w:val="10"/>
          <w:position w:val="-1"/>
          <w:sz w:val="18"/>
          <w:szCs w:val="18"/>
        </w:rPr>
        <w:t>.</w:t>
      </w:r>
      <w:r>
        <w:rPr>
          <w:spacing w:val="-19"/>
          <w:position w:val="-1"/>
          <w:sz w:val="18"/>
          <w:szCs w:val="18"/>
        </w:rPr>
        <w:t xml:space="preserve"> </w:t>
      </w:r>
      <w:r>
        <w:rPr>
          <w:spacing w:val="10"/>
          <w:position w:val="-1"/>
          <w:sz w:val="18"/>
          <w:szCs w:val="18"/>
        </w:rPr>
        <w:t>2</w:t>
      </w:r>
      <w:r>
        <w:rPr>
          <w:spacing w:val="-21"/>
          <w:position w:val="-1"/>
          <w:sz w:val="18"/>
          <w:szCs w:val="18"/>
        </w:rPr>
        <w:t xml:space="preserve"> </w:t>
      </w:r>
      <w:r>
        <w:rPr>
          <w:spacing w:val="10"/>
          <w:position w:val="-1"/>
          <w:sz w:val="18"/>
          <w:szCs w:val="18"/>
        </w:rPr>
        <w:t>.</w:t>
      </w:r>
      <w:r>
        <w:rPr>
          <w:spacing w:val="-18"/>
          <w:position w:val="-1"/>
          <w:sz w:val="18"/>
          <w:szCs w:val="18"/>
        </w:rPr>
        <w:t xml:space="preserve"> </w:t>
      </w:r>
      <w:r>
        <w:rPr>
          <w:spacing w:val="10"/>
          <w:position w:val="-1"/>
          <w:sz w:val="18"/>
          <w:szCs w:val="18"/>
        </w:rPr>
        <w:t xml:space="preserve">3    </w:t>
      </w:r>
      <w:r>
        <w:rPr>
          <w:rFonts w:ascii="微软雅黑" w:hAnsi="微软雅黑" w:eastAsia="微软雅黑" w:cs="微软雅黑"/>
          <w:spacing w:val="10"/>
          <w:sz w:val="19"/>
          <w:szCs w:val="19"/>
        </w:rPr>
        <w:t>系统与平台应结合产品特性、追溯成本等方面因素合理确定追溯单</w:t>
      </w:r>
      <w:r>
        <w:rPr>
          <w:rFonts w:ascii="微软雅黑" w:hAnsi="微软雅黑" w:eastAsia="微软雅黑" w:cs="微软雅黑"/>
          <w:spacing w:val="9"/>
          <w:sz w:val="19"/>
          <w:szCs w:val="19"/>
        </w:rPr>
        <w:t>元</w:t>
      </w:r>
      <w:r>
        <w:rPr>
          <w:rFonts w:ascii="微软雅黑" w:hAnsi="微软雅黑" w:eastAsia="微软雅黑" w:cs="微软雅黑"/>
          <w:spacing w:val="9"/>
          <w:position w:val="1"/>
          <w:sz w:val="19"/>
          <w:szCs w:val="19"/>
        </w:rPr>
        <w:t>。</w:t>
      </w:r>
    </w:p>
    <w:p w14:paraId="632E56FD">
      <w:pPr>
        <w:pStyle w:val="2"/>
        <w:spacing w:before="235" w:line="177" w:lineRule="auto"/>
        <w:rPr>
          <w:rFonts w:ascii="微软雅黑" w:hAnsi="微软雅黑" w:eastAsia="微软雅黑" w:cs="微软雅黑"/>
          <w:sz w:val="19"/>
          <w:szCs w:val="19"/>
        </w:rPr>
      </w:pPr>
      <w:r>
        <w:rPr>
          <w:spacing w:val="10"/>
          <w:position w:val="-1"/>
          <w:sz w:val="18"/>
          <w:szCs w:val="18"/>
        </w:rPr>
        <w:t>5</w:t>
      </w:r>
      <w:r>
        <w:rPr>
          <w:spacing w:val="-23"/>
          <w:position w:val="-1"/>
          <w:sz w:val="18"/>
          <w:szCs w:val="18"/>
        </w:rPr>
        <w:t xml:space="preserve"> </w:t>
      </w:r>
      <w:r>
        <w:rPr>
          <w:spacing w:val="10"/>
          <w:position w:val="-1"/>
          <w:sz w:val="18"/>
          <w:szCs w:val="18"/>
        </w:rPr>
        <w:t>.</w:t>
      </w:r>
      <w:r>
        <w:rPr>
          <w:spacing w:val="-18"/>
          <w:position w:val="-1"/>
          <w:sz w:val="18"/>
          <w:szCs w:val="18"/>
        </w:rPr>
        <w:t xml:space="preserve"> </w:t>
      </w:r>
      <w:r>
        <w:rPr>
          <w:spacing w:val="10"/>
          <w:position w:val="-1"/>
          <w:sz w:val="18"/>
          <w:szCs w:val="18"/>
        </w:rPr>
        <w:t>3</w:t>
      </w:r>
      <w:r>
        <w:rPr>
          <w:position w:val="-1"/>
          <w:sz w:val="18"/>
          <w:szCs w:val="18"/>
        </w:rPr>
        <w:t xml:space="preserve">     </w:t>
      </w:r>
      <w:r>
        <w:rPr>
          <w:rFonts w:ascii="微软雅黑" w:hAnsi="微软雅黑" w:eastAsia="微软雅黑" w:cs="微软雅黑"/>
          <w:spacing w:val="10"/>
          <w:sz w:val="19"/>
          <w:szCs w:val="19"/>
        </w:rPr>
        <w:t>系统与平台追溯信息内容要求</w:t>
      </w:r>
    </w:p>
    <w:p w14:paraId="485DC027">
      <w:pPr>
        <w:spacing w:before="239" w:line="254" w:lineRule="auto"/>
        <w:ind w:left="6" w:firstLine="424"/>
        <w:jc w:val="both"/>
        <w:rPr>
          <w:rFonts w:ascii="微软雅黑" w:hAnsi="微软雅黑" w:eastAsia="微软雅黑" w:cs="微软雅黑"/>
          <w:sz w:val="19"/>
          <w:szCs w:val="19"/>
        </w:rPr>
      </w:pPr>
      <w:r>
        <w:rPr>
          <w:rFonts w:ascii="微软雅黑" w:hAnsi="微软雅黑" w:eastAsia="微软雅黑" w:cs="微软雅黑"/>
          <w:spacing w:val="14"/>
          <w:sz w:val="19"/>
          <w:szCs w:val="19"/>
        </w:rPr>
        <w:t>系统与平台追溯信息可包括产品生产经营主体信息、产品信息、初级生产信息、加工信息、包装信</w:t>
      </w:r>
      <w:r>
        <w:rPr>
          <w:rFonts w:ascii="微软雅黑" w:hAnsi="微软雅黑" w:eastAsia="微软雅黑" w:cs="微软雅黑"/>
          <w:spacing w:val="2"/>
          <w:sz w:val="19"/>
          <w:szCs w:val="19"/>
        </w:rPr>
        <w:t xml:space="preserve"> </w:t>
      </w:r>
      <w:r>
        <w:rPr>
          <w:rFonts w:ascii="微软雅黑" w:hAnsi="微软雅黑" w:eastAsia="微软雅黑" w:cs="微软雅黑"/>
          <w:spacing w:val="6"/>
          <w:sz w:val="19"/>
          <w:szCs w:val="19"/>
        </w:rPr>
        <w:t>息、仓储信息、运输信息、配送信息、销售信息、消费使用信息、追溯码编码</w:t>
      </w:r>
      <w:r>
        <w:rPr>
          <w:rFonts w:ascii="微软雅黑" w:hAnsi="微软雅黑" w:eastAsia="微软雅黑" w:cs="微软雅黑"/>
          <w:spacing w:val="5"/>
          <w:sz w:val="19"/>
          <w:szCs w:val="19"/>
        </w:rPr>
        <w:t>信息、标识管理信息、交易信</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息、应急管理信息等。</w:t>
      </w:r>
    </w:p>
    <w:p w14:paraId="10505B2A">
      <w:pPr>
        <w:pStyle w:val="2"/>
        <w:spacing w:before="135" w:line="176" w:lineRule="auto"/>
        <w:rPr>
          <w:rFonts w:ascii="微软雅黑" w:hAnsi="微软雅黑" w:eastAsia="微软雅黑" w:cs="微软雅黑"/>
          <w:sz w:val="19"/>
          <w:szCs w:val="19"/>
        </w:rPr>
      </w:pPr>
      <w:r>
        <w:rPr>
          <w:spacing w:val="8"/>
          <w:position w:val="-1"/>
          <w:sz w:val="18"/>
          <w:szCs w:val="18"/>
        </w:rPr>
        <w:t>5</w:t>
      </w:r>
      <w:r>
        <w:rPr>
          <w:spacing w:val="-15"/>
          <w:position w:val="-1"/>
          <w:sz w:val="18"/>
          <w:szCs w:val="18"/>
        </w:rPr>
        <w:t xml:space="preserve"> </w:t>
      </w:r>
      <w:r>
        <w:rPr>
          <w:spacing w:val="8"/>
          <w:position w:val="-1"/>
          <w:sz w:val="18"/>
          <w:szCs w:val="18"/>
        </w:rPr>
        <w:t>.</w:t>
      </w:r>
      <w:r>
        <w:rPr>
          <w:spacing w:val="-18"/>
          <w:position w:val="-1"/>
          <w:sz w:val="18"/>
          <w:szCs w:val="18"/>
        </w:rPr>
        <w:t xml:space="preserve"> </w:t>
      </w:r>
      <w:r>
        <w:rPr>
          <w:spacing w:val="8"/>
          <w:position w:val="-1"/>
          <w:sz w:val="18"/>
          <w:szCs w:val="18"/>
        </w:rPr>
        <w:t>4</w:t>
      </w:r>
      <w:r>
        <w:rPr>
          <w:position w:val="-1"/>
          <w:sz w:val="18"/>
          <w:szCs w:val="18"/>
        </w:rPr>
        <w:t xml:space="preserve">     </w:t>
      </w:r>
      <w:r>
        <w:rPr>
          <w:rFonts w:ascii="微软雅黑" w:hAnsi="微软雅黑" w:eastAsia="微软雅黑" w:cs="微软雅黑"/>
          <w:spacing w:val="8"/>
          <w:sz w:val="19"/>
          <w:szCs w:val="19"/>
        </w:rPr>
        <w:t>系统与平台数据存储要求</w:t>
      </w:r>
    </w:p>
    <w:p w14:paraId="5274153B">
      <w:pPr>
        <w:pStyle w:val="2"/>
        <w:spacing w:before="240" w:line="186" w:lineRule="auto"/>
        <w:rPr>
          <w:rFonts w:ascii="微软雅黑" w:hAnsi="微软雅黑" w:eastAsia="微软雅黑" w:cs="微软雅黑"/>
          <w:sz w:val="19"/>
          <w:szCs w:val="19"/>
        </w:rPr>
      </w:pPr>
      <w:r>
        <w:rPr>
          <w:spacing w:val="11"/>
          <w:position w:val="-1"/>
          <w:sz w:val="18"/>
          <w:szCs w:val="18"/>
        </w:rPr>
        <w:t>5</w:t>
      </w:r>
      <w:r>
        <w:rPr>
          <w:spacing w:val="-9"/>
          <w:position w:val="-1"/>
          <w:sz w:val="18"/>
          <w:szCs w:val="18"/>
        </w:rPr>
        <w:t xml:space="preserve"> </w:t>
      </w:r>
      <w:r>
        <w:rPr>
          <w:spacing w:val="11"/>
          <w:position w:val="-1"/>
          <w:sz w:val="18"/>
          <w:szCs w:val="18"/>
        </w:rPr>
        <w:t>.</w:t>
      </w:r>
      <w:r>
        <w:rPr>
          <w:spacing w:val="-18"/>
          <w:position w:val="-1"/>
          <w:sz w:val="18"/>
          <w:szCs w:val="18"/>
        </w:rPr>
        <w:t xml:space="preserve"> </w:t>
      </w:r>
      <w:r>
        <w:rPr>
          <w:spacing w:val="11"/>
          <w:position w:val="-1"/>
          <w:sz w:val="18"/>
          <w:szCs w:val="18"/>
        </w:rPr>
        <w:t>4</w:t>
      </w:r>
      <w:r>
        <w:rPr>
          <w:spacing w:val="-21"/>
          <w:position w:val="-1"/>
          <w:sz w:val="18"/>
          <w:szCs w:val="18"/>
        </w:rPr>
        <w:t xml:space="preserve"> </w:t>
      </w:r>
      <w:r>
        <w:rPr>
          <w:spacing w:val="11"/>
          <w:position w:val="-1"/>
          <w:sz w:val="18"/>
          <w:szCs w:val="18"/>
        </w:rPr>
        <w:t xml:space="preserve">. 1    </w:t>
      </w:r>
      <w:r>
        <w:rPr>
          <w:rFonts w:ascii="微软雅黑" w:hAnsi="微软雅黑" w:eastAsia="微软雅黑" w:cs="微软雅黑"/>
          <w:spacing w:val="11"/>
          <w:sz w:val="19"/>
          <w:szCs w:val="19"/>
        </w:rPr>
        <w:t>系统与平台数据可采用电子信息手段存储，并建立数据库数据备份和应用程序数据备份机制</w:t>
      </w:r>
      <w:r>
        <w:rPr>
          <w:rFonts w:ascii="微软雅黑" w:hAnsi="微软雅黑" w:eastAsia="微软雅黑" w:cs="微软雅黑"/>
          <w:spacing w:val="11"/>
          <w:position w:val="1"/>
          <w:sz w:val="19"/>
          <w:szCs w:val="19"/>
        </w:rPr>
        <w:t>。</w:t>
      </w:r>
    </w:p>
    <w:p w14:paraId="1A965F87">
      <w:pPr>
        <w:pStyle w:val="2"/>
        <w:spacing w:before="77" w:line="186" w:lineRule="auto"/>
        <w:rPr>
          <w:rFonts w:ascii="微软雅黑" w:hAnsi="微软雅黑" w:eastAsia="微软雅黑" w:cs="微软雅黑"/>
          <w:sz w:val="19"/>
          <w:szCs w:val="19"/>
        </w:rPr>
      </w:pPr>
      <w:r>
        <w:rPr>
          <w:spacing w:val="10"/>
          <w:position w:val="-1"/>
          <w:sz w:val="18"/>
          <w:szCs w:val="18"/>
        </w:rPr>
        <w:t>5</w:t>
      </w:r>
      <w:r>
        <w:rPr>
          <w:spacing w:val="-16"/>
          <w:position w:val="-1"/>
          <w:sz w:val="18"/>
          <w:szCs w:val="18"/>
        </w:rPr>
        <w:t xml:space="preserve"> </w:t>
      </w:r>
      <w:r>
        <w:rPr>
          <w:spacing w:val="10"/>
          <w:position w:val="-1"/>
          <w:sz w:val="18"/>
          <w:szCs w:val="18"/>
        </w:rPr>
        <w:t>.</w:t>
      </w:r>
      <w:r>
        <w:rPr>
          <w:spacing w:val="-17"/>
          <w:position w:val="-1"/>
          <w:sz w:val="18"/>
          <w:szCs w:val="18"/>
        </w:rPr>
        <w:t xml:space="preserve"> </w:t>
      </w:r>
      <w:r>
        <w:rPr>
          <w:spacing w:val="10"/>
          <w:position w:val="-1"/>
          <w:sz w:val="18"/>
          <w:szCs w:val="18"/>
        </w:rPr>
        <w:t>4</w:t>
      </w:r>
      <w:r>
        <w:rPr>
          <w:spacing w:val="-21"/>
          <w:position w:val="-1"/>
          <w:sz w:val="18"/>
          <w:szCs w:val="18"/>
        </w:rPr>
        <w:t xml:space="preserve"> </w:t>
      </w:r>
      <w:r>
        <w:rPr>
          <w:spacing w:val="10"/>
          <w:position w:val="-1"/>
          <w:sz w:val="18"/>
          <w:szCs w:val="18"/>
        </w:rPr>
        <w:t>.</w:t>
      </w:r>
      <w:r>
        <w:rPr>
          <w:spacing w:val="-20"/>
          <w:position w:val="-1"/>
          <w:sz w:val="18"/>
          <w:szCs w:val="18"/>
        </w:rPr>
        <w:t xml:space="preserve"> </w:t>
      </w:r>
      <w:r>
        <w:rPr>
          <w:spacing w:val="10"/>
          <w:position w:val="-1"/>
          <w:sz w:val="18"/>
          <w:szCs w:val="18"/>
        </w:rPr>
        <w:t xml:space="preserve">2    </w:t>
      </w:r>
      <w:r>
        <w:rPr>
          <w:rFonts w:ascii="微软雅黑" w:hAnsi="微软雅黑" w:eastAsia="微软雅黑" w:cs="微软雅黑"/>
          <w:spacing w:val="10"/>
          <w:sz w:val="19"/>
          <w:szCs w:val="19"/>
        </w:rPr>
        <w:t>系统与平台数据存储时限应符合相关法规要求</w:t>
      </w:r>
      <w:r>
        <w:rPr>
          <w:rFonts w:ascii="微软雅黑" w:hAnsi="微软雅黑" w:eastAsia="微软雅黑" w:cs="微软雅黑"/>
          <w:spacing w:val="10"/>
          <w:position w:val="1"/>
          <w:sz w:val="19"/>
          <w:szCs w:val="19"/>
        </w:rPr>
        <w:t>。</w:t>
      </w:r>
    </w:p>
    <w:p w14:paraId="13C82EC2">
      <w:pPr>
        <w:pStyle w:val="2"/>
        <w:spacing w:before="69" w:line="219" w:lineRule="auto"/>
        <w:ind w:left="5" w:hanging="5"/>
        <w:rPr>
          <w:rFonts w:ascii="微软雅黑" w:hAnsi="微软雅黑" w:eastAsia="微软雅黑" w:cs="微软雅黑"/>
          <w:sz w:val="19"/>
          <w:szCs w:val="19"/>
        </w:rPr>
      </w:pPr>
      <w:r>
        <w:rPr>
          <w:spacing w:val="10"/>
          <w:position w:val="-1"/>
          <w:sz w:val="18"/>
          <w:szCs w:val="18"/>
        </w:rPr>
        <w:t>5</w:t>
      </w:r>
      <w:r>
        <w:rPr>
          <w:spacing w:val="-23"/>
          <w:position w:val="-1"/>
          <w:sz w:val="18"/>
          <w:szCs w:val="18"/>
        </w:rPr>
        <w:t xml:space="preserve"> </w:t>
      </w:r>
      <w:r>
        <w:rPr>
          <w:spacing w:val="10"/>
          <w:position w:val="-1"/>
          <w:sz w:val="18"/>
          <w:szCs w:val="18"/>
        </w:rPr>
        <w:t>.</w:t>
      </w:r>
      <w:r>
        <w:rPr>
          <w:spacing w:val="-17"/>
          <w:position w:val="-1"/>
          <w:sz w:val="18"/>
          <w:szCs w:val="18"/>
        </w:rPr>
        <w:t xml:space="preserve"> </w:t>
      </w:r>
      <w:r>
        <w:rPr>
          <w:spacing w:val="10"/>
          <w:position w:val="-1"/>
          <w:sz w:val="18"/>
          <w:szCs w:val="18"/>
        </w:rPr>
        <w:t>4</w:t>
      </w:r>
      <w:r>
        <w:rPr>
          <w:spacing w:val="-21"/>
          <w:position w:val="-1"/>
          <w:sz w:val="18"/>
          <w:szCs w:val="18"/>
        </w:rPr>
        <w:t xml:space="preserve"> </w:t>
      </w:r>
      <w:r>
        <w:rPr>
          <w:spacing w:val="10"/>
          <w:position w:val="-1"/>
          <w:sz w:val="18"/>
          <w:szCs w:val="18"/>
        </w:rPr>
        <w:t>.</w:t>
      </w:r>
      <w:r>
        <w:rPr>
          <w:spacing w:val="-18"/>
          <w:position w:val="-1"/>
          <w:sz w:val="18"/>
          <w:szCs w:val="18"/>
        </w:rPr>
        <w:t xml:space="preserve"> </w:t>
      </w:r>
      <w:r>
        <w:rPr>
          <w:spacing w:val="10"/>
          <w:position w:val="-1"/>
          <w:sz w:val="18"/>
          <w:szCs w:val="18"/>
        </w:rPr>
        <w:t xml:space="preserve">3    </w:t>
      </w:r>
      <w:r>
        <w:rPr>
          <w:rFonts w:ascii="微软雅黑" w:hAnsi="微软雅黑" w:eastAsia="微软雅黑" w:cs="微软雅黑"/>
          <w:spacing w:val="10"/>
          <w:sz w:val="19"/>
          <w:szCs w:val="19"/>
        </w:rPr>
        <w:t>系统与平台数据应实现防篡改、完整性保护和有效性验证功能，防止数据泄露，</w:t>
      </w:r>
      <w:r>
        <w:rPr>
          <w:rFonts w:ascii="微软雅黑" w:hAnsi="微软雅黑" w:eastAsia="微软雅黑" w:cs="微软雅黑"/>
          <w:spacing w:val="9"/>
          <w:sz w:val="19"/>
          <w:szCs w:val="19"/>
        </w:rPr>
        <w:t>应采用权限管理</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确保不同用户对不同数据有访问权限。</w:t>
      </w:r>
    </w:p>
    <w:p w14:paraId="1AF6CEA7">
      <w:pPr>
        <w:pStyle w:val="2"/>
        <w:spacing w:before="71" w:line="187" w:lineRule="auto"/>
        <w:rPr>
          <w:rFonts w:ascii="微软雅黑" w:hAnsi="微软雅黑" w:eastAsia="微软雅黑" w:cs="微软雅黑"/>
          <w:sz w:val="19"/>
          <w:szCs w:val="19"/>
        </w:rPr>
      </w:pPr>
      <w:r>
        <w:rPr>
          <w:spacing w:val="12"/>
          <w:position w:val="-1"/>
          <w:sz w:val="18"/>
          <w:szCs w:val="18"/>
        </w:rPr>
        <w:t>5</w:t>
      </w:r>
      <w:r>
        <w:rPr>
          <w:spacing w:val="-23"/>
          <w:position w:val="-1"/>
          <w:sz w:val="18"/>
          <w:szCs w:val="18"/>
        </w:rPr>
        <w:t xml:space="preserve"> </w:t>
      </w:r>
      <w:r>
        <w:rPr>
          <w:spacing w:val="12"/>
          <w:position w:val="-1"/>
          <w:sz w:val="18"/>
          <w:szCs w:val="18"/>
        </w:rPr>
        <w:t>.</w:t>
      </w:r>
      <w:r>
        <w:rPr>
          <w:spacing w:val="-17"/>
          <w:position w:val="-1"/>
          <w:sz w:val="18"/>
          <w:szCs w:val="18"/>
        </w:rPr>
        <w:t xml:space="preserve"> </w:t>
      </w:r>
      <w:r>
        <w:rPr>
          <w:spacing w:val="12"/>
          <w:position w:val="-1"/>
          <w:sz w:val="18"/>
          <w:szCs w:val="18"/>
        </w:rPr>
        <w:t>4</w:t>
      </w:r>
      <w:r>
        <w:rPr>
          <w:spacing w:val="-21"/>
          <w:position w:val="-1"/>
          <w:sz w:val="18"/>
          <w:szCs w:val="18"/>
        </w:rPr>
        <w:t xml:space="preserve"> </w:t>
      </w:r>
      <w:r>
        <w:rPr>
          <w:spacing w:val="12"/>
          <w:position w:val="-1"/>
          <w:sz w:val="18"/>
          <w:szCs w:val="18"/>
        </w:rPr>
        <w:t>.</w:t>
      </w:r>
      <w:r>
        <w:rPr>
          <w:spacing w:val="-18"/>
          <w:position w:val="-1"/>
          <w:sz w:val="18"/>
          <w:szCs w:val="18"/>
        </w:rPr>
        <w:t xml:space="preserve"> </w:t>
      </w:r>
      <w:r>
        <w:rPr>
          <w:spacing w:val="12"/>
          <w:position w:val="-1"/>
          <w:sz w:val="18"/>
          <w:szCs w:val="18"/>
        </w:rPr>
        <w:t xml:space="preserve">4    </w:t>
      </w:r>
      <w:r>
        <w:rPr>
          <w:rFonts w:ascii="微软雅黑" w:hAnsi="微软雅黑" w:eastAsia="微软雅黑" w:cs="微软雅黑"/>
          <w:spacing w:val="12"/>
          <w:sz w:val="19"/>
          <w:szCs w:val="19"/>
        </w:rPr>
        <w:t>追溯管理平台信息存储应遵守电子政务相关信息安全等级要</w:t>
      </w:r>
      <w:r>
        <w:rPr>
          <w:rFonts w:ascii="微软雅黑" w:hAnsi="微软雅黑" w:eastAsia="微软雅黑" w:cs="微软雅黑"/>
          <w:spacing w:val="11"/>
          <w:sz w:val="19"/>
          <w:szCs w:val="19"/>
        </w:rPr>
        <w:t>求</w:t>
      </w:r>
      <w:r>
        <w:rPr>
          <w:rFonts w:ascii="微软雅黑" w:hAnsi="微软雅黑" w:eastAsia="微软雅黑" w:cs="微软雅黑"/>
          <w:spacing w:val="11"/>
          <w:position w:val="1"/>
          <w:sz w:val="19"/>
          <w:szCs w:val="19"/>
        </w:rPr>
        <w:t>。</w:t>
      </w:r>
    </w:p>
    <w:p w14:paraId="7EF88C2A">
      <w:pPr>
        <w:pStyle w:val="2"/>
        <w:spacing w:before="67" w:line="187" w:lineRule="auto"/>
        <w:rPr>
          <w:rFonts w:ascii="微软雅黑" w:hAnsi="微软雅黑" w:eastAsia="微软雅黑" w:cs="微软雅黑"/>
          <w:sz w:val="19"/>
          <w:szCs w:val="19"/>
        </w:rPr>
      </w:pPr>
      <w:r>
        <w:rPr>
          <w:spacing w:val="8"/>
          <w:position w:val="-1"/>
          <w:sz w:val="18"/>
          <w:szCs w:val="18"/>
        </w:rPr>
        <w:t>5</w:t>
      </w:r>
      <w:r>
        <w:rPr>
          <w:spacing w:val="-14"/>
          <w:position w:val="-1"/>
          <w:sz w:val="18"/>
          <w:szCs w:val="18"/>
        </w:rPr>
        <w:t xml:space="preserve"> </w:t>
      </w:r>
      <w:r>
        <w:rPr>
          <w:spacing w:val="8"/>
          <w:position w:val="-1"/>
          <w:sz w:val="18"/>
          <w:szCs w:val="18"/>
        </w:rPr>
        <w:t>.</w:t>
      </w:r>
      <w:r>
        <w:rPr>
          <w:spacing w:val="-17"/>
          <w:position w:val="-1"/>
          <w:sz w:val="18"/>
          <w:szCs w:val="18"/>
        </w:rPr>
        <w:t xml:space="preserve"> </w:t>
      </w:r>
      <w:r>
        <w:rPr>
          <w:spacing w:val="8"/>
          <w:position w:val="-1"/>
          <w:sz w:val="18"/>
          <w:szCs w:val="18"/>
        </w:rPr>
        <w:t>4</w:t>
      </w:r>
      <w:r>
        <w:rPr>
          <w:spacing w:val="-21"/>
          <w:position w:val="-1"/>
          <w:sz w:val="18"/>
          <w:szCs w:val="18"/>
        </w:rPr>
        <w:t xml:space="preserve"> </w:t>
      </w:r>
      <w:r>
        <w:rPr>
          <w:spacing w:val="8"/>
          <w:position w:val="-1"/>
          <w:sz w:val="18"/>
          <w:szCs w:val="18"/>
        </w:rPr>
        <w:t>.</w:t>
      </w:r>
      <w:r>
        <w:rPr>
          <w:spacing w:val="-20"/>
          <w:position w:val="-1"/>
          <w:sz w:val="18"/>
          <w:szCs w:val="18"/>
        </w:rPr>
        <w:t xml:space="preserve"> </w:t>
      </w:r>
      <w:r>
        <w:rPr>
          <w:spacing w:val="8"/>
          <w:position w:val="-1"/>
          <w:sz w:val="18"/>
          <w:szCs w:val="18"/>
        </w:rPr>
        <w:t xml:space="preserve">5    </w:t>
      </w:r>
      <w:r>
        <w:rPr>
          <w:rFonts w:ascii="微软雅黑" w:hAnsi="微软雅黑" w:eastAsia="微软雅黑" w:cs="微软雅黑"/>
          <w:spacing w:val="8"/>
          <w:sz w:val="19"/>
          <w:szCs w:val="19"/>
        </w:rPr>
        <w:t>应遵守信息系统密码应用基本要求</w:t>
      </w:r>
      <w:r>
        <w:rPr>
          <w:rFonts w:ascii="微软雅黑" w:hAnsi="微软雅黑" w:eastAsia="微软雅黑" w:cs="微软雅黑"/>
          <w:spacing w:val="8"/>
          <w:position w:val="1"/>
          <w:sz w:val="19"/>
          <w:szCs w:val="19"/>
        </w:rPr>
        <w:t>。</w:t>
      </w:r>
    </w:p>
    <w:p w14:paraId="3C497ED4">
      <w:pPr>
        <w:spacing w:line="187" w:lineRule="auto"/>
        <w:rPr>
          <w:rFonts w:ascii="微软雅黑" w:hAnsi="微软雅黑" w:eastAsia="微软雅黑" w:cs="微软雅黑"/>
          <w:sz w:val="19"/>
          <w:szCs w:val="19"/>
        </w:rPr>
        <w:sectPr>
          <w:headerReference r:id="rId10" w:type="default"/>
          <w:footerReference r:id="rId11" w:type="default"/>
          <w:pgSz w:w="11906" w:h="16838"/>
          <w:pgMar w:top="1852" w:right="1274" w:bottom="1285" w:left="1424" w:header="1269" w:footer="1142" w:gutter="0"/>
          <w:cols w:space="720" w:num="1"/>
        </w:sectPr>
      </w:pPr>
    </w:p>
    <w:p w14:paraId="283D4B21">
      <w:pPr>
        <w:pStyle w:val="2"/>
        <w:spacing w:line="241" w:lineRule="auto"/>
      </w:pPr>
    </w:p>
    <w:p w14:paraId="54197F68">
      <w:pPr>
        <w:pStyle w:val="2"/>
        <w:spacing w:line="241" w:lineRule="auto"/>
      </w:pPr>
    </w:p>
    <w:p w14:paraId="6D36BEAD">
      <w:pPr>
        <w:pStyle w:val="2"/>
        <w:spacing w:line="242" w:lineRule="auto"/>
      </w:pPr>
    </w:p>
    <w:p w14:paraId="74B46241">
      <w:pPr>
        <w:pStyle w:val="2"/>
        <w:spacing w:line="242" w:lineRule="auto"/>
      </w:pPr>
    </w:p>
    <w:p w14:paraId="21CC11DB">
      <w:pPr>
        <w:pStyle w:val="2"/>
        <w:spacing w:before="77" w:line="221" w:lineRule="auto"/>
        <w:rPr>
          <w:sz w:val="18"/>
          <w:szCs w:val="18"/>
        </w:rPr>
      </w:pPr>
      <w:r>
        <w:rPr>
          <w:sz w:val="18"/>
          <w:szCs w:val="18"/>
        </w:rPr>
        <w:t>GB</w:t>
      </w:r>
      <w:r>
        <w:rPr>
          <w:rFonts w:ascii="微软雅黑" w:hAnsi="微软雅黑" w:eastAsia="微软雅黑" w:cs="微软雅黑"/>
          <w:spacing w:val="1"/>
          <w:position w:val="2"/>
          <w:sz w:val="18"/>
          <w:szCs w:val="18"/>
        </w:rPr>
        <w:t>／</w:t>
      </w:r>
      <w:r>
        <w:rPr>
          <w:spacing w:val="1"/>
          <w:sz w:val="18"/>
          <w:szCs w:val="18"/>
        </w:rPr>
        <w:t>T</w:t>
      </w:r>
      <w:r>
        <w:rPr>
          <w:spacing w:val="32"/>
          <w:sz w:val="18"/>
          <w:szCs w:val="18"/>
        </w:rPr>
        <w:t xml:space="preserve"> </w:t>
      </w:r>
      <w:r>
        <w:rPr>
          <w:spacing w:val="1"/>
          <w:sz w:val="18"/>
          <w:szCs w:val="18"/>
        </w:rPr>
        <w:t>38159</w:t>
      </w:r>
      <w:r>
        <w:rPr>
          <w:rFonts w:ascii="微软雅黑" w:hAnsi="微软雅黑" w:eastAsia="微软雅黑" w:cs="微软雅黑"/>
          <w:spacing w:val="1"/>
          <w:sz w:val="18"/>
          <w:szCs w:val="18"/>
        </w:rPr>
        <w:t>—</w:t>
      </w:r>
      <w:r>
        <w:rPr>
          <w:spacing w:val="1"/>
          <w:sz w:val="18"/>
          <w:szCs w:val="18"/>
        </w:rPr>
        <w:t>2019</w:t>
      </w:r>
    </w:p>
    <w:p w14:paraId="4684C089">
      <w:pPr>
        <w:pStyle w:val="2"/>
        <w:spacing w:line="323" w:lineRule="auto"/>
      </w:pPr>
    </w:p>
    <w:p w14:paraId="2041662B">
      <w:pPr>
        <w:pStyle w:val="2"/>
        <w:spacing w:before="81" w:line="177" w:lineRule="auto"/>
        <w:rPr>
          <w:rFonts w:ascii="微软雅黑" w:hAnsi="微软雅黑" w:eastAsia="微软雅黑" w:cs="微软雅黑"/>
          <w:sz w:val="19"/>
          <w:szCs w:val="19"/>
        </w:rPr>
      </w:pPr>
      <w:r>
        <w:rPr>
          <w:spacing w:val="10"/>
          <w:position w:val="-1"/>
          <w:sz w:val="18"/>
          <w:szCs w:val="18"/>
        </w:rPr>
        <w:t>5</w:t>
      </w:r>
      <w:r>
        <w:rPr>
          <w:spacing w:val="-10"/>
          <w:position w:val="-1"/>
          <w:sz w:val="18"/>
          <w:szCs w:val="18"/>
        </w:rPr>
        <w:t xml:space="preserve"> </w:t>
      </w:r>
      <w:r>
        <w:rPr>
          <w:spacing w:val="10"/>
          <w:position w:val="-1"/>
          <w:sz w:val="18"/>
          <w:szCs w:val="18"/>
        </w:rPr>
        <w:t>.</w:t>
      </w:r>
      <w:r>
        <w:rPr>
          <w:spacing w:val="-20"/>
          <w:position w:val="-1"/>
          <w:sz w:val="18"/>
          <w:szCs w:val="18"/>
        </w:rPr>
        <w:t xml:space="preserve"> </w:t>
      </w:r>
      <w:r>
        <w:rPr>
          <w:spacing w:val="10"/>
          <w:position w:val="-1"/>
          <w:sz w:val="18"/>
          <w:szCs w:val="18"/>
        </w:rPr>
        <w:t>5</w:t>
      </w:r>
      <w:r>
        <w:rPr>
          <w:spacing w:val="12"/>
          <w:w w:val="101"/>
          <w:position w:val="-1"/>
          <w:sz w:val="18"/>
          <w:szCs w:val="18"/>
        </w:rPr>
        <w:t xml:space="preserve">    </w:t>
      </w:r>
      <w:r>
        <w:rPr>
          <w:rFonts w:ascii="微软雅黑" w:hAnsi="微软雅黑" w:eastAsia="微软雅黑" w:cs="微软雅黑"/>
          <w:spacing w:val="10"/>
          <w:sz w:val="19"/>
          <w:szCs w:val="19"/>
        </w:rPr>
        <w:t>系统与平台数据管理与分析要求</w:t>
      </w:r>
    </w:p>
    <w:p w14:paraId="07449063">
      <w:pPr>
        <w:spacing w:before="216" w:line="232" w:lineRule="auto"/>
        <w:ind w:left="5" w:firstLine="425"/>
        <w:rPr>
          <w:rFonts w:ascii="微软雅黑" w:hAnsi="微软雅黑" w:eastAsia="微软雅黑" w:cs="微软雅黑"/>
          <w:sz w:val="19"/>
          <w:szCs w:val="19"/>
        </w:rPr>
      </w:pPr>
      <w:r>
        <w:rPr>
          <w:rFonts w:ascii="微软雅黑" w:hAnsi="微软雅黑" w:eastAsia="微软雅黑" w:cs="微软雅黑"/>
          <w:spacing w:val="8"/>
          <w:sz w:val="19"/>
          <w:szCs w:val="19"/>
        </w:rPr>
        <w:t>系统与平台应对追溯数据采集、传输、审核、分类存储进行管理。</w:t>
      </w:r>
      <w:r>
        <w:rPr>
          <w:rFonts w:ascii="微软雅黑" w:hAnsi="微软雅黑" w:eastAsia="微软雅黑" w:cs="微软雅黑"/>
          <w:spacing w:val="6"/>
          <w:sz w:val="19"/>
          <w:szCs w:val="19"/>
        </w:rPr>
        <w:t xml:space="preserve"> </w:t>
      </w:r>
      <w:r>
        <w:rPr>
          <w:rFonts w:ascii="微软雅黑" w:hAnsi="微软雅黑" w:eastAsia="微软雅黑" w:cs="微软雅黑"/>
          <w:spacing w:val="8"/>
          <w:sz w:val="19"/>
          <w:szCs w:val="19"/>
        </w:rPr>
        <w:t>可包括数据传输、数据清洗、数据</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统计、数据分析、召回管理、信息发布等功能。</w:t>
      </w:r>
    </w:p>
    <w:p w14:paraId="0E84B805">
      <w:pPr>
        <w:pStyle w:val="2"/>
        <w:spacing w:before="135" w:line="177" w:lineRule="auto"/>
        <w:rPr>
          <w:rFonts w:ascii="微软雅黑" w:hAnsi="微软雅黑" w:eastAsia="微软雅黑" w:cs="微软雅黑"/>
          <w:sz w:val="19"/>
          <w:szCs w:val="19"/>
        </w:rPr>
      </w:pPr>
      <w:r>
        <w:rPr>
          <w:spacing w:val="8"/>
          <w:position w:val="-1"/>
          <w:sz w:val="18"/>
          <w:szCs w:val="18"/>
        </w:rPr>
        <w:t>5</w:t>
      </w:r>
      <w:r>
        <w:rPr>
          <w:spacing w:val="-15"/>
          <w:position w:val="-1"/>
          <w:sz w:val="18"/>
          <w:szCs w:val="18"/>
        </w:rPr>
        <w:t xml:space="preserve"> </w:t>
      </w:r>
      <w:r>
        <w:rPr>
          <w:spacing w:val="8"/>
          <w:position w:val="-1"/>
          <w:sz w:val="18"/>
          <w:szCs w:val="18"/>
        </w:rPr>
        <w:t>.</w:t>
      </w:r>
      <w:r>
        <w:rPr>
          <w:spacing w:val="-18"/>
          <w:position w:val="-1"/>
          <w:sz w:val="18"/>
          <w:szCs w:val="18"/>
        </w:rPr>
        <w:t xml:space="preserve"> </w:t>
      </w:r>
      <w:r>
        <w:rPr>
          <w:spacing w:val="8"/>
          <w:position w:val="-1"/>
          <w:sz w:val="18"/>
          <w:szCs w:val="18"/>
        </w:rPr>
        <w:t>6</w:t>
      </w:r>
      <w:r>
        <w:rPr>
          <w:position w:val="-1"/>
          <w:sz w:val="18"/>
          <w:szCs w:val="18"/>
        </w:rPr>
        <w:t xml:space="preserve">     </w:t>
      </w:r>
      <w:r>
        <w:rPr>
          <w:rFonts w:ascii="微软雅黑" w:hAnsi="微软雅黑" w:eastAsia="微软雅黑" w:cs="微软雅黑"/>
          <w:spacing w:val="8"/>
          <w:sz w:val="19"/>
          <w:szCs w:val="19"/>
        </w:rPr>
        <w:t>系统与平台数据交换要求</w:t>
      </w:r>
    </w:p>
    <w:p w14:paraId="4233026C">
      <w:pPr>
        <w:pStyle w:val="2"/>
        <w:spacing w:before="215" w:line="209" w:lineRule="auto"/>
        <w:ind w:left="23" w:hanging="23"/>
        <w:rPr>
          <w:rFonts w:ascii="微软雅黑" w:hAnsi="微软雅黑" w:eastAsia="微软雅黑" w:cs="微软雅黑"/>
          <w:sz w:val="19"/>
          <w:szCs w:val="19"/>
        </w:rPr>
      </w:pPr>
      <w:r>
        <w:rPr>
          <w:spacing w:val="13"/>
          <w:position w:val="-1"/>
          <w:sz w:val="18"/>
          <w:szCs w:val="18"/>
        </w:rPr>
        <w:t>5</w:t>
      </w:r>
      <w:r>
        <w:rPr>
          <w:spacing w:val="-10"/>
          <w:position w:val="-1"/>
          <w:sz w:val="18"/>
          <w:szCs w:val="18"/>
        </w:rPr>
        <w:t xml:space="preserve"> </w:t>
      </w:r>
      <w:r>
        <w:rPr>
          <w:spacing w:val="13"/>
          <w:position w:val="-1"/>
          <w:sz w:val="18"/>
          <w:szCs w:val="18"/>
        </w:rPr>
        <w:t>.</w:t>
      </w:r>
      <w:r>
        <w:rPr>
          <w:spacing w:val="-18"/>
          <w:position w:val="-1"/>
          <w:sz w:val="18"/>
          <w:szCs w:val="18"/>
        </w:rPr>
        <w:t xml:space="preserve"> </w:t>
      </w:r>
      <w:r>
        <w:rPr>
          <w:spacing w:val="13"/>
          <w:position w:val="-1"/>
          <w:sz w:val="18"/>
          <w:szCs w:val="18"/>
        </w:rPr>
        <w:t>6</w:t>
      </w:r>
      <w:r>
        <w:rPr>
          <w:spacing w:val="-21"/>
          <w:position w:val="-1"/>
          <w:sz w:val="18"/>
          <w:szCs w:val="18"/>
        </w:rPr>
        <w:t xml:space="preserve"> </w:t>
      </w:r>
      <w:r>
        <w:rPr>
          <w:spacing w:val="13"/>
          <w:position w:val="-1"/>
          <w:sz w:val="18"/>
          <w:szCs w:val="18"/>
        </w:rPr>
        <w:t xml:space="preserve">. 1    </w:t>
      </w:r>
      <w:r>
        <w:rPr>
          <w:rFonts w:ascii="微软雅黑" w:hAnsi="微软雅黑" w:eastAsia="微软雅黑" w:cs="微软雅黑"/>
          <w:spacing w:val="13"/>
          <w:sz w:val="19"/>
          <w:szCs w:val="19"/>
        </w:rPr>
        <w:t>系统与平台数据交换接口应提供接入验证机制，保证交换数据的有效性；应提供数据传输过程</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中的隐私保护和防篡改功能。</w:t>
      </w:r>
    </w:p>
    <w:p w14:paraId="1134E697">
      <w:pPr>
        <w:pStyle w:val="2"/>
        <w:spacing w:before="38" w:line="186" w:lineRule="auto"/>
        <w:rPr>
          <w:rFonts w:ascii="微软雅黑" w:hAnsi="微软雅黑" w:eastAsia="微软雅黑" w:cs="微软雅黑"/>
          <w:sz w:val="19"/>
          <w:szCs w:val="19"/>
        </w:rPr>
      </w:pPr>
      <w:r>
        <w:rPr>
          <w:spacing w:val="13"/>
          <w:position w:val="-1"/>
          <w:sz w:val="18"/>
          <w:szCs w:val="18"/>
        </w:rPr>
        <w:t>5</w:t>
      </w:r>
      <w:r>
        <w:rPr>
          <w:spacing w:val="-22"/>
          <w:position w:val="-1"/>
          <w:sz w:val="18"/>
          <w:szCs w:val="18"/>
        </w:rPr>
        <w:t xml:space="preserve"> </w:t>
      </w:r>
      <w:r>
        <w:rPr>
          <w:spacing w:val="13"/>
          <w:position w:val="-1"/>
          <w:sz w:val="18"/>
          <w:szCs w:val="18"/>
        </w:rPr>
        <w:t>.</w:t>
      </w:r>
      <w:r>
        <w:rPr>
          <w:spacing w:val="-18"/>
          <w:position w:val="-1"/>
          <w:sz w:val="18"/>
          <w:szCs w:val="18"/>
        </w:rPr>
        <w:t xml:space="preserve"> </w:t>
      </w:r>
      <w:r>
        <w:rPr>
          <w:spacing w:val="13"/>
          <w:position w:val="-1"/>
          <w:sz w:val="18"/>
          <w:szCs w:val="18"/>
        </w:rPr>
        <w:t>6</w:t>
      </w:r>
      <w:r>
        <w:rPr>
          <w:spacing w:val="-20"/>
          <w:position w:val="-1"/>
          <w:sz w:val="18"/>
          <w:szCs w:val="18"/>
        </w:rPr>
        <w:t xml:space="preserve"> </w:t>
      </w:r>
      <w:r>
        <w:rPr>
          <w:spacing w:val="13"/>
          <w:position w:val="-1"/>
          <w:sz w:val="18"/>
          <w:szCs w:val="18"/>
        </w:rPr>
        <w:t>.</w:t>
      </w:r>
      <w:r>
        <w:rPr>
          <w:spacing w:val="-20"/>
          <w:position w:val="-1"/>
          <w:sz w:val="18"/>
          <w:szCs w:val="18"/>
        </w:rPr>
        <w:t xml:space="preserve"> </w:t>
      </w:r>
      <w:r>
        <w:rPr>
          <w:spacing w:val="13"/>
          <w:position w:val="-1"/>
          <w:sz w:val="18"/>
          <w:szCs w:val="18"/>
        </w:rPr>
        <w:t xml:space="preserve">2    </w:t>
      </w:r>
      <w:r>
        <w:rPr>
          <w:rFonts w:ascii="微软雅黑" w:hAnsi="微软雅黑" w:eastAsia="微软雅黑" w:cs="微软雅黑"/>
          <w:spacing w:val="13"/>
          <w:sz w:val="19"/>
          <w:szCs w:val="19"/>
        </w:rPr>
        <w:t>追溯管理平台的数据交换安全性应遵守电子政务</w:t>
      </w:r>
      <w:r>
        <w:rPr>
          <w:rFonts w:ascii="微软雅黑" w:hAnsi="微软雅黑" w:eastAsia="微软雅黑" w:cs="微软雅黑"/>
          <w:spacing w:val="12"/>
          <w:sz w:val="19"/>
          <w:szCs w:val="19"/>
        </w:rPr>
        <w:t>相关信息安全等级要求</w:t>
      </w:r>
      <w:r>
        <w:rPr>
          <w:rFonts w:ascii="微软雅黑" w:hAnsi="微软雅黑" w:eastAsia="微软雅黑" w:cs="微软雅黑"/>
          <w:spacing w:val="12"/>
          <w:position w:val="1"/>
          <w:sz w:val="19"/>
          <w:szCs w:val="19"/>
        </w:rPr>
        <w:t>。</w:t>
      </w:r>
    </w:p>
    <w:p w14:paraId="0DB4905E">
      <w:pPr>
        <w:pStyle w:val="2"/>
        <w:spacing w:before="40" w:line="187" w:lineRule="auto"/>
        <w:rPr>
          <w:rFonts w:ascii="微软雅黑" w:hAnsi="微软雅黑" w:eastAsia="微软雅黑" w:cs="微软雅黑"/>
          <w:sz w:val="19"/>
          <w:szCs w:val="19"/>
        </w:rPr>
      </w:pPr>
      <w:r>
        <w:rPr>
          <w:spacing w:val="8"/>
          <w:position w:val="-1"/>
          <w:sz w:val="18"/>
          <w:szCs w:val="18"/>
        </w:rPr>
        <w:t>5</w:t>
      </w:r>
      <w:r>
        <w:rPr>
          <w:spacing w:val="-16"/>
          <w:position w:val="-1"/>
          <w:sz w:val="18"/>
          <w:szCs w:val="18"/>
        </w:rPr>
        <w:t xml:space="preserve"> </w:t>
      </w:r>
      <w:r>
        <w:rPr>
          <w:spacing w:val="8"/>
          <w:position w:val="-1"/>
          <w:sz w:val="18"/>
          <w:szCs w:val="18"/>
        </w:rPr>
        <w:t>.</w:t>
      </w:r>
      <w:r>
        <w:rPr>
          <w:spacing w:val="-17"/>
          <w:position w:val="-1"/>
          <w:sz w:val="18"/>
          <w:szCs w:val="18"/>
        </w:rPr>
        <w:t xml:space="preserve"> </w:t>
      </w:r>
      <w:r>
        <w:rPr>
          <w:spacing w:val="8"/>
          <w:position w:val="-1"/>
          <w:sz w:val="18"/>
          <w:szCs w:val="18"/>
        </w:rPr>
        <w:t>6</w:t>
      </w:r>
      <w:r>
        <w:rPr>
          <w:spacing w:val="-21"/>
          <w:position w:val="-1"/>
          <w:sz w:val="18"/>
          <w:szCs w:val="18"/>
        </w:rPr>
        <w:t xml:space="preserve"> </w:t>
      </w:r>
      <w:r>
        <w:rPr>
          <w:spacing w:val="8"/>
          <w:position w:val="-1"/>
          <w:sz w:val="18"/>
          <w:szCs w:val="18"/>
        </w:rPr>
        <w:t>.</w:t>
      </w:r>
      <w:r>
        <w:rPr>
          <w:spacing w:val="-18"/>
          <w:position w:val="-1"/>
          <w:sz w:val="18"/>
          <w:szCs w:val="18"/>
        </w:rPr>
        <w:t xml:space="preserve"> </w:t>
      </w:r>
      <w:r>
        <w:rPr>
          <w:spacing w:val="8"/>
          <w:position w:val="-1"/>
          <w:sz w:val="18"/>
          <w:szCs w:val="18"/>
        </w:rPr>
        <w:t xml:space="preserve">3    </w:t>
      </w:r>
      <w:r>
        <w:rPr>
          <w:rFonts w:ascii="微软雅黑" w:hAnsi="微软雅黑" w:eastAsia="微软雅黑" w:cs="微软雅黑"/>
          <w:spacing w:val="8"/>
          <w:sz w:val="19"/>
          <w:szCs w:val="19"/>
        </w:rPr>
        <w:t>应遵守信息系统密码应用基本要求</w:t>
      </w:r>
      <w:r>
        <w:rPr>
          <w:rFonts w:ascii="微软雅黑" w:hAnsi="微软雅黑" w:eastAsia="微软雅黑" w:cs="微软雅黑"/>
          <w:spacing w:val="8"/>
          <w:position w:val="1"/>
          <w:sz w:val="19"/>
          <w:szCs w:val="19"/>
        </w:rPr>
        <w:t>。</w:t>
      </w:r>
    </w:p>
    <w:p w14:paraId="601612C8">
      <w:pPr>
        <w:pStyle w:val="2"/>
        <w:spacing w:line="273" w:lineRule="auto"/>
      </w:pPr>
    </w:p>
    <w:p w14:paraId="5F0A5147">
      <w:pPr>
        <w:pStyle w:val="2"/>
        <w:spacing w:before="82" w:line="178" w:lineRule="auto"/>
        <w:ind w:left="2"/>
        <w:outlineLvl w:val="0"/>
        <w:rPr>
          <w:rFonts w:ascii="微软雅黑" w:hAnsi="微软雅黑" w:eastAsia="微软雅黑" w:cs="微软雅黑"/>
          <w:sz w:val="19"/>
          <w:szCs w:val="19"/>
        </w:rPr>
      </w:pPr>
      <w:bookmarkStart w:id="8" w:name="bookmark8"/>
      <w:bookmarkEnd w:id="8"/>
      <w:r>
        <w:rPr>
          <w:spacing w:val="10"/>
          <w:position w:val="-1"/>
          <w:sz w:val="18"/>
          <w:szCs w:val="18"/>
        </w:rPr>
        <w:t xml:space="preserve">6    </w:t>
      </w:r>
      <w:r>
        <w:rPr>
          <w:rFonts w:ascii="微软雅黑" w:hAnsi="微软雅黑" w:eastAsia="微软雅黑" w:cs="微软雅黑"/>
          <w:spacing w:val="10"/>
          <w:sz w:val="19"/>
          <w:szCs w:val="19"/>
        </w:rPr>
        <w:t>追溯体系实施</w:t>
      </w:r>
    </w:p>
    <w:p w14:paraId="58FC0414">
      <w:pPr>
        <w:pStyle w:val="2"/>
        <w:spacing w:before="323" w:line="178" w:lineRule="auto"/>
        <w:ind w:left="2"/>
        <w:rPr>
          <w:rFonts w:ascii="微软雅黑" w:hAnsi="微软雅黑" w:eastAsia="微软雅黑" w:cs="微软雅黑"/>
          <w:sz w:val="19"/>
          <w:szCs w:val="19"/>
        </w:rPr>
      </w:pPr>
      <w:r>
        <w:rPr>
          <w:spacing w:val="-2"/>
          <w:position w:val="-1"/>
          <w:sz w:val="18"/>
          <w:szCs w:val="18"/>
        </w:rPr>
        <w:t>6</w:t>
      </w:r>
      <w:r>
        <w:rPr>
          <w:spacing w:val="-14"/>
          <w:position w:val="-1"/>
          <w:sz w:val="18"/>
          <w:szCs w:val="18"/>
        </w:rPr>
        <w:t xml:space="preserve"> </w:t>
      </w:r>
      <w:r>
        <w:rPr>
          <w:spacing w:val="-2"/>
          <w:position w:val="-1"/>
          <w:sz w:val="18"/>
          <w:szCs w:val="18"/>
        </w:rPr>
        <w:t>. 1</w:t>
      </w:r>
      <w:r>
        <w:rPr>
          <w:spacing w:val="3"/>
          <w:position w:val="-1"/>
          <w:sz w:val="18"/>
          <w:szCs w:val="18"/>
        </w:rPr>
        <w:t xml:space="preserve">     </w:t>
      </w:r>
      <w:r>
        <w:rPr>
          <w:rFonts w:ascii="微软雅黑" w:hAnsi="微软雅黑" w:eastAsia="微软雅黑" w:cs="微软雅黑"/>
          <w:spacing w:val="-2"/>
          <w:sz w:val="19"/>
          <w:szCs w:val="19"/>
        </w:rPr>
        <w:t>制定追溯计划</w:t>
      </w:r>
    </w:p>
    <w:p w14:paraId="47604D45">
      <w:pPr>
        <w:pStyle w:val="2"/>
        <w:spacing w:before="214" w:line="209" w:lineRule="auto"/>
        <w:ind w:left="3" w:hanging="1"/>
        <w:rPr>
          <w:rFonts w:ascii="微软雅黑" w:hAnsi="微软雅黑" w:eastAsia="微软雅黑" w:cs="微软雅黑"/>
          <w:sz w:val="19"/>
          <w:szCs w:val="19"/>
        </w:rPr>
      </w:pPr>
      <w:r>
        <w:rPr>
          <w:spacing w:val="12"/>
          <w:position w:val="-1"/>
          <w:sz w:val="18"/>
          <w:szCs w:val="18"/>
        </w:rPr>
        <w:t>6</w:t>
      </w:r>
      <w:r>
        <w:rPr>
          <w:spacing w:val="-21"/>
          <w:position w:val="-1"/>
          <w:sz w:val="18"/>
          <w:szCs w:val="18"/>
        </w:rPr>
        <w:t xml:space="preserve"> </w:t>
      </w:r>
      <w:r>
        <w:rPr>
          <w:spacing w:val="12"/>
          <w:position w:val="-1"/>
          <w:sz w:val="18"/>
          <w:szCs w:val="18"/>
        </w:rPr>
        <w:t xml:space="preserve">. 1 . 1    </w:t>
      </w:r>
      <w:r>
        <w:rPr>
          <w:rFonts w:ascii="微软雅黑" w:hAnsi="微软雅黑" w:eastAsia="微软雅黑" w:cs="微软雅黑"/>
          <w:spacing w:val="12"/>
          <w:sz w:val="19"/>
          <w:szCs w:val="19"/>
        </w:rPr>
        <w:t>产品追溯系统、追溯服务平台和追溯管理平台均应建立相关追溯计划，该计划应包括追</w:t>
      </w:r>
      <w:r>
        <w:rPr>
          <w:rFonts w:ascii="微软雅黑" w:hAnsi="微软雅黑" w:eastAsia="微软雅黑" w:cs="微软雅黑"/>
          <w:spacing w:val="11"/>
          <w:sz w:val="19"/>
          <w:szCs w:val="19"/>
        </w:rPr>
        <w:t>溯参与</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方资源管理要求、实施要求、运维保障等内容。</w:t>
      </w:r>
    </w:p>
    <w:p w14:paraId="4D7A67E6">
      <w:pPr>
        <w:pStyle w:val="2"/>
        <w:spacing w:before="39" w:line="186" w:lineRule="auto"/>
        <w:ind w:left="2"/>
        <w:rPr>
          <w:rFonts w:ascii="微软雅黑" w:hAnsi="微软雅黑" w:eastAsia="微软雅黑" w:cs="微软雅黑"/>
          <w:sz w:val="19"/>
          <w:szCs w:val="19"/>
        </w:rPr>
      </w:pPr>
      <w:r>
        <w:rPr>
          <w:spacing w:val="9"/>
          <w:position w:val="-1"/>
          <w:sz w:val="18"/>
          <w:szCs w:val="18"/>
        </w:rPr>
        <w:t>6</w:t>
      </w:r>
      <w:r>
        <w:rPr>
          <w:spacing w:val="-11"/>
          <w:position w:val="-1"/>
          <w:sz w:val="18"/>
          <w:szCs w:val="18"/>
        </w:rPr>
        <w:t xml:space="preserve"> </w:t>
      </w:r>
      <w:r>
        <w:rPr>
          <w:spacing w:val="9"/>
          <w:position w:val="-1"/>
          <w:sz w:val="18"/>
          <w:szCs w:val="18"/>
        </w:rPr>
        <w:t>. 1 .</w:t>
      </w:r>
      <w:r>
        <w:rPr>
          <w:spacing w:val="-20"/>
          <w:position w:val="-1"/>
          <w:sz w:val="18"/>
          <w:szCs w:val="18"/>
        </w:rPr>
        <w:t xml:space="preserve"> </w:t>
      </w:r>
      <w:r>
        <w:rPr>
          <w:spacing w:val="9"/>
          <w:position w:val="-1"/>
          <w:sz w:val="18"/>
          <w:szCs w:val="18"/>
        </w:rPr>
        <w:t xml:space="preserve">2    </w:t>
      </w:r>
      <w:r>
        <w:rPr>
          <w:rFonts w:ascii="微软雅黑" w:hAnsi="微软雅黑" w:eastAsia="微软雅黑" w:cs="微软雅黑"/>
          <w:spacing w:val="9"/>
          <w:sz w:val="19"/>
          <w:szCs w:val="19"/>
        </w:rPr>
        <w:t>追溯管理平台、追溯服务平台和产品追溯系统均应确定相关人员任务与职责</w:t>
      </w:r>
      <w:r>
        <w:rPr>
          <w:rFonts w:ascii="微软雅黑" w:hAnsi="微软雅黑" w:eastAsia="微软雅黑" w:cs="微软雅黑"/>
          <w:spacing w:val="9"/>
          <w:position w:val="1"/>
          <w:sz w:val="19"/>
          <w:szCs w:val="19"/>
        </w:rPr>
        <w:t>。</w:t>
      </w:r>
    </w:p>
    <w:p w14:paraId="31D90952">
      <w:pPr>
        <w:pStyle w:val="2"/>
        <w:spacing w:before="201" w:line="178" w:lineRule="auto"/>
        <w:ind w:left="2"/>
        <w:rPr>
          <w:rFonts w:ascii="微软雅黑" w:hAnsi="微软雅黑" w:eastAsia="微软雅黑" w:cs="微软雅黑"/>
          <w:sz w:val="19"/>
          <w:szCs w:val="19"/>
        </w:rPr>
      </w:pPr>
      <w:r>
        <w:rPr>
          <w:spacing w:val="-1"/>
          <w:position w:val="-1"/>
          <w:sz w:val="18"/>
          <w:szCs w:val="18"/>
        </w:rPr>
        <w:t>6</w:t>
      </w:r>
      <w:r>
        <w:rPr>
          <w:spacing w:val="-20"/>
          <w:position w:val="-1"/>
          <w:sz w:val="18"/>
          <w:szCs w:val="18"/>
        </w:rPr>
        <w:t xml:space="preserve"> </w:t>
      </w:r>
      <w:r>
        <w:rPr>
          <w:spacing w:val="-1"/>
          <w:position w:val="-1"/>
          <w:sz w:val="18"/>
          <w:szCs w:val="18"/>
        </w:rPr>
        <w:t>.</w:t>
      </w:r>
      <w:r>
        <w:rPr>
          <w:spacing w:val="-20"/>
          <w:position w:val="-1"/>
          <w:sz w:val="18"/>
          <w:szCs w:val="18"/>
        </w:rPr>
        <w:t xml:space="preserve"> </w:t>
      </w:r>
      <w:r>
        <w:rPr>
          <w:spacing w:val="-1"/>
          <w:position w:val="-1"/>
          <w:sz w:val="18"/>
          <w:szCs w:val="18"/>
        </w:rPr>
        <w:t>2</w:t>
      </w:r>
      <w:r>
        <w:rPr>
          <w:spacing w:val="9"/>
          <w:position w:val="-1"/>
          <w:sz w:val="18"/>
          <w:szCs w:val="18"/>
        </w:rPr>
        <w:t xml:space="preserve">    </w:t>
      </w:r>
      <w:r>
        <w:rPr>
          <w:rFonts w:ascii="微软雅黑" w:hAnsi="微软雅黑" w:eastAsia="微软雅黑" w:cs="微软雅黑"/>
          <w:spacing w:val="-1"/>
          <w:sz w:val="19"/>
          <w:szCs w:val="19"/>
        </w:rPr>
        <w:t>追溯演练</w:t>
      </w:r>
    </w:p>
    <w:p w14:paraId="7FE5BB90">
      <w:pPr>
        <w:spacing w:before="214" w:line="200" w:lineRule="exact"/>
        <w:jc w:val="right"/>
        <w:rPr>
          <w:rFonts w:ascii="微软雅黑" w:hAnsi="微软雅黑" w:eastAsia="微软雅黑" w:cs="微软雅黑"/>
          <w:sz w:val="19"/>
          <w:szCs w:val="19"/>
        </w:rPr>
      </w:pPr>
      <w:r>
        <w:rPr>
          <w:rFonts w:ascii="微软雅黑" w:hAnsi="微软雅黑" w:eastAsia="微软雅黑" w:cs="微软雅黑"/>
          <w:spacing w:val="19"/>
          <w:position w:val="-1"/>
          <w:sz w:val="19"/>
          <w:szCs w:val="19"/>
        </w:rPr>
        <w:t>产品追溯系统应按照自身功能自身规定的时间间隔实施追溯演练，以保证追溯体系有效运转并发</w:t>
      </w:r>
    </w:p>
    <w:p w14:paraId="2FC1C882">
      <w:pPr>
        <w:spacing w:before="1" w:line="190" w:lineRule="auto"/>
        <w:ind w:left="6"/>
        <w:rPr>
          <w:sz w:val="19"/>
          <w:szCs w:val="19"/>
        </w:rPr>
      </w:pPr>
      <w:r>
        <w:rPr>
          <w:rFonts w:ascii="微软雅黑" w:hAnsi="微软雅黑" w:eastAsia="微软雅黑" w:cs="微软雅黑"/>
          <w:spacing w:val="5"/>
          <w:sz w:val="19"/>
          <w:szCs w:val="19"/>
        </w:rPr>
        <w:t xml:space="preserve">现存在问题。                          </w:t>
      </w:r>
      <w:r>
        <w:rPr>
          <w:position w:val="5"/>
          <w:sz w:val="19"/>
          <w:szCs w:val="19"/>
        </w:rPr>
        <w:drawing>
          <wp:inline distT="0" distB="0" distL="0" distR="0">
            <wp:extent cx="190500" cy="18796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8"/>
                    <a:stretch>
                      <a:fillRect/>
                    </a:stretch>
                  </pic:blipFill>
                  <pic:spPr>
                    <a:xfrm>
                      <a:off x="0" y="0"/>
                      <a:ext cx="190500" cy="188471"/>
                    </a:xfrm>
                    <a:prstGeom prst="rect">
                      <a:avLst/>
                    </a:prstGeom>
                  </pic:spPr>
                </pic:pic>
              </a:graphicData>
            </a:graphic>
          </wp:inline>
        </w:drawing>
      </w:r>
    </w:p>
    <w:p w14:paraId="2F84DE1C">
      <w:pPr>
        <w:pStyle w:val="2"/>
        <w:spacing w:before="199" w:line="178" w:lineRule="auto"/>
        <w:ind w:left="2"/>
        <w:rPr>
          <w:rFonts w:ascii="微软雅黑" w:hAnsi="微软雅黑" w:eastAsia="微软雅黑" w:cs="微软雅黑"/>
          <w:sz w:val="19"/>
          <w:szCs w:val="19"/>
        </w:rPr>
      </w:pPr>
      <w:r>
        <w:rPr>
          <w:spacing w:val="-2"/>
          <w:position w:val="-1"/>
          <w:sz w:val="18"/>
          <w:szCs w:val="18"/>
        </w:rPr>
        <w:t>6</w:t>
      </w:r>
      <w:r>
        <w:rPr>
          <w:spacing w:val="-21"/>
          <w:position w:val="-1"/>
          <w:sz w:val="18"/>
          <w:szCs w:val="18"/>
        </w:rPr>
        <w:t xml:space="preserve"> </w:t>
      </w:r>
      <w:r>
        <w:rPr>
          <w:spacing w:val="-2"/>
          <w:position w:val="-1"/>
          <w:sz w:val="18"/>
          <w:szCs w:val="18"/>
        </w:rPr>
        <w:t>.</w:t>
      </w:r>
      <w:r>
        <w:rPr>
          <w:spacing w:val="-18"/>
          <w:position w:val="-1"/>
          <w:sz w:val="18"/>
          <w:szCs w:val="18"/>
        </w:rPr>
        <w:t xml:space="preserve"> </w:t>
      </w:r>
      <w:r>
        <w:rPr>
          <w:spacing w:val="-2"/>
          <w:position w:val="-1"/>
          <w:sz w:val="18"/>
          <w:szCs w:val="18"/>
        </w:rPr>
        <w:t>3</w:t>
      </w:r>
      <w:r>
        <w:rPr>
          <w:spacing w:val="11"/>
          <w:position w:val="-1"/>
          <w:sz w:val="18"/>
          <w:szCs w:val="18"/>
        </w:rPr>
        <w:t xml:space="preserve">    </w:t>
      </w:r>
      <w:r>
        <w:rPr>
          <w:rFonts w:ascii="微软雅黑" w:hAnsi="微软雅黑" w:eastAsia="微软雅黑" w:cs="微软雅黑"/>
          <w:spacing w:val="-2"/>
          <w:sz w:val="19"/>
          <w:szCs w:val="19"/>
        </w:rPr>
        <w:t>实施培训</w:t>
      </w:r>
    </w:p>
    <w:p w14:paraId="38B12FE3">
      <w:pPr>
        <w:spacing w:before="214" w:line="233" w:lineRule="auto"/>
        <w:ind w:left="8" w:firstLine="415"/>
        <w:rPr>
          <w:rFonts w:ascii="微软雅黑" w:hAnsi="微软雅黑" w:eastAsia="微软雅黑" w:cs="微软雅黑"/>
          <w:sz w:val="19"/>
          <w:szCs w:val="19"/>
        </w:rPr>
      </w:pPr>
      <w:r>
        <w:rPr>
          <w:rFonts w:ascii="微软雅黑" w:hAnsi="微软雅黑" w:eastAsia="微软雅黑" w:cs="微软雅黑"/>
          <w:spacing w:val="14"/>
          <w:sz w:val="19"/>
          <w:szCs w:val="19"/>
        </w:rPr>
        <w:t>产品追溯系统、追溯服务平台和追溯管理平台均应开展培训，使得相关人员应获得充分的培训，从</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而具有正确实施追溯体系的能力。</w:t>
      </w:r>
    </w:p>
    <w:p w14:paraId="328B0595">
      <w:pPr>
        <w:pStyle w:val="2"/>
        <w:spacing w:before="291" w:line="178" w:lineRule="auto"/>
        <w:ind w:left="2"/>
        <w:outlineLvl w:val="0"/>
        <w:rPr>
          <w:rFonts w:ascii="微软雅黑" w:hAnsi="微软雅黑" w:eastAsia="微软雅黑" w:cs="微软雅黑"/>
          <w:sz w:val="19"/>
          <w:szCs w:val="19"/>
        </w:rPr>
      </w:pPr>
      <w:bookmarkStart w:id="9" w:name="bookmark9"/>
      <w:bookmarkEnd w:id="9"/>
      <w:r>
        <w:rPr>
          <w:spacing w:val="10"/>
          <w:position w:val="-1"/>
          <w:sz w:val="18"/>
          <w:szCs w:val="18"/>
        </w:rPr>
        <w:t xml:space="preserve">7    </w:t>
      </w:r>
      <w:r>
        <w:rPr>
          <w:rFonts w:ascii="微软雅黑" w:hAnsi="微软雅黑" w:eastAsia="微软雅黑" w:cs="微软雅黑"/>
          <w:spacing w:val="10"/>
          <w:sz w:val="19"/>
          <w:szCs w:val="19"/>
        </w:rPr>
        <w:t>追溯体系评价</w:t>
      </w:r>
    </w:p>
    <w:p w14:paraId="03E2C9D2">
      <w:pPr>
        <w:pStyle w:val="2"/>
        <w:spacing w:before="323" w:line="178" w:lineRule="auto"/>
        <w:ind w:left="2"/>
        <w:rPr>
          <w:rFonts w:ascii="微软雅黑" w:hAnsi="微软雅黑" w:eastAsia="微软雅黑" w:cs="微软雅黑"/>
          <w:sz w:val="19"/>
          <w:szCs w:val="19"/>
        </w:rPr>
      </w:pPr>
      <w:r>
        <w:rPr>
          <w:spacing w:val="-6"/>
          <w:position w:val="-1"/>
          <w:sz w:val="18"/>
          <w:szCs w:val="18"/>
        </w:rPr>
        <w:t>7</w:t>
      </w:r>
      <w:r>
        <w:rPr>
          <w:spacing w:val="-20"/>
          <w:position w:val="-1"/>
          <w:sz w:val="18"/>
          <w:szCs w:val="18"/>
        </w:rPr>
        <w:t xml:space="preserve"> </w:t>
      </w:r>
      <w:r>
        <w:rPr>
          <w:spacing w:val="-6"/>
          <w:position w:val="-1"/>
          <w:sz w:val="18"/>
          <w:szCs w:val="18"/>
        </w:rPr>
        <w:t>. 1</w:t>
      </w:r>
      <w:r>
        <w:rPr>
          <w:spacing w:val="2"/>
          <w:position w:val="-1"/>
          <w:sz w:val="18"/>
          <w:szCs w:val="18"/>
        </w:rPr>
        <w:t xml:space="preserve">     </w:t>
      </w:r>
      <w:r>
        <w:rPr>
          <w:rFonts w:ascii="微软雅黑" w:hAnsi="微软雅黑" w:eastAsia="微软雅黑" w:cs="微软雅黑"/>
          <w:spacing w:val="-6"/>
          <w:sz w:val="19"/>
          <w:szCs w:val="19"/>
        </w:rPr>
        <w:t>评价策划</w:t>
      </w:r>
    </w:p>
    <w:p w14:paraId="4D0E809B">
      <w:pPr>
        <w:spacing w:before="215" w:line="194" w:lineRule="auto"/>
        <w:ind w:left="422"/>
        <w:rPr>
          <w:rFonts w:ascii="微软雅黑" w:hAnsi="微软雅黑" w:eastAsia="微软雅黑" w:cs="微软雅黑"/>
          <w:sz w:val="19"/>
          <w:szCs w:val="19"/>
        </w:rPr>
      </w:pPr>
      <w:r>
        <w:rPr>
          <w:rFonts w:ascii="微软雅黑" w:hAnsi="微软雅黑" w:eastAsia="微软雅黑" w:cs="微软雅黑"/>
          <w:spacing w:val="8"/>
          <w:sz w:val="19"/>
          <w:szCs w:val="19"/>
        </w:rPr>
        <w:t>应确定追溯体系的评价内容、评价方法、评价人员、结果分析，以确保有</w:t>
      </w:r>
      <w:r>
        <w:rPr>
          <w:rFonts w:ascii="微软雅黑" w:hAnsi="微软雅黑" w:eastAsia="微软雅黑" w:cs="微软雅黑"/>
          <w:spacing w:val="7"/>
          <w:sz w:val="19"/>
          <w:szCs w:val="19"/>
        </w:rPr>
        <w:t>效的评价结果。</w:t>
      </w:r>
    </w:p>
    <w:p w14:paraId="64302C14">
      <w:pPr>
        <w:pStyle w:val="2"/>
        <w:spacing w:before="200" w:line="178" w:lineRule="auto"/>
        <w:ind w:left="2"/>
        <w:rPr>
          <w:rFonts w:ascii="微软雅黑" w:hAnsi="微软雅黑" w:eastAsia="微软雅黑" w:cs="微软雅黑"/>
          <w:sz w:val="19"/>
          <w:szCs w:val="19"/>
        </w:rPr>
      </w:pPr>
      <w:r>
        <w:rPr>
          <w:spacing w:val="-1"/>
          <w:position w:val="-1"/>
          <w:sz w:val="18"/>
          <w:szCs w:val="18"/>
        </w:rPr>
        <w:t>7</w:t>
      </w:r>
      <w:r>
        <w:rPr>
          <w:spacing w:val="-21"/>
          <w:position w:val="-1"/>
          <w:sz w:val="18"/>
          <w:szCs w:val="18"/>
        </w:rPr>
        <w:t xml:space="preserve"> </w:t>
      </w:r>
      <w:r>
        <w:rPr>
          <w:spacing w:val="-1"/>
          <w:position w:val="-1"/>
          <w:sz w:val="18"/>
          <w:szCs w:val="18"/>
        </w:rPr>
        <w:t>.</w:t>
      </w:r>
      <w:r>
        <w:rPr>
          <w:spacing w:val="-20"/>
          <w:position w:val="-1"/>
          <w:sz w:val="18"/>
          <w:szCs w:val="18"/>
        </w:rPr>
        <w:t xml:space="preserve"> </w:t>
      </w:r>
      <w:r>
        <w:rPr>
          <w:spacing w:val="-1"/>
          <w:position w:val="-1"/>
          <w:sz w:val="18"/>
          <w:szCs w:val="18"/>
        </w:rPr>
        <w:t>2</w:t>
      </w:r>
      <w:r>
        <w:rPr>
          <w:spacing w:val="10"/>
          <w:position w:val="-1"/>
          <w:sz w:val="18"/>
          <w:szCs w:val="18"/>
        </w:rPr>
        <w:t xml:space="preserve">    </w:t>
      </w:r>
      <w:r>
        <w:rPr>
          <w:rFonts w:ascii="微软雅黑" w:hAnsi="微软雅黑" w:eastAsia="微软雅黑" w:cs="微软雅黑"/>
          <w:spacing w:val="-1"/>
          <w:sz w:val="19"/>
          <w:szCs w:val="19"/>
        </w:rPr>
        <w:t>评价实施</w:t>
      </w:r>
    </w:p>
    <w:p w14:paraId="334D4AD2">
      <w:pPr>
        <w:spacing w:before="214" w:line="233" w:lineRule="auto"/>
        <w:ind w:left="4" w:firstLine="422"/>
        <w:rPr>
          <w:rFonts w:ascii="微软雅黑" w:hAnsi="微软雅黑" w:eastAsia="微软雅黑" w:cs="微软雅黑"/>
          <w:sz w:val="19"/>
          <w:szCs w:val="19"/>
        </w:rPr>
      </w:pPr>
      <w:r>
        <w:rPr>
          <w:rFonts w:ascii="微软雅黑" w:hAnsi="微软雅黑" w:eastAsia="微软雅黑" w:cs="微软雅黑"/>
          <w:spacing w:val="14"/>
          <w:sz w:val="19"/>
          <w:szCs w:val="19"/>
        </w:rPr>
        <w:t>开展追溯体系评价实施应按计划的时间间隔进行评价，确定每次评价的标准和范围，选择合格的人</w:t>
      </w:r>
      <w:r>
        <w:rPr>
          <w:rFonts w:ascii="微软雅黑" w:hAnsi="微软雅黑" w:eastAsia="微软雅黑" w:cs="微软雅黑"/>
          <w:spacing w:val="6"/>
          <w:sz w:val="19"/>
          <w:szCs w:val="19"/>
        </w:rPr>
        <w:t xml:space="preserve"> </w:t>
      </w:r>
      <w:r>
        <w:rPr>
          <w:rFonts w:ascii="微软雅黑" w:hAnsi="微软雅黑" w:eastAsia="微软雅黑" w:cs="微软雅黑"/>
          <w:spacing w:val="13"/>
          <w:sz w:val="19"/>
          <w:szCs w:val="19"/>
        </w:rPr>
        <w:t>员并进行评价，以确保评价过程的客观性和公正性。</w:t>
      </w:r>
    </w:p>
    <w:p w14:paraId="7430946A">
      <w:pPr>
        <w:pStyle w:val="2"/>
        <w:spacing w:before="134" w:line="178" w:lineRule="auto"/>
        <w:ind w:left="2"/>
        <w:rPr>
          <w:rFonts w:ascii="微软雅黑" w:hAnsi="微软雅黑" w:eastAsia="微软雅黑" w:cs="微软雅黑"/>
          <w:sz w:val="19"/>
          <w:szCs w:val="19"/>
        </w:rPr>
      </w:pPr>
      <w:r>
        <w:rPr>
          <w:spacing w:val="-2"/>
          <w:position w:val="-1"/>
          <w:sz w:val="18"/>
          <w:szCs w:val="18"/>
        </w:rPr>
        <w:t>7</w:t>
      </w:r>
      <w:r>
        <w:rPr>
          <w:spacing w:val="-16"/>
          <w:position w:val="-1"/>
          <w:sz w:val="18"/>
          <w:szCs w:val="18"/>
        </w:rPr>
        <w:t xml:space="preserve"> </w:t>
      </w:r>
      <w:r>
        <w:rPr>
          <w:spacing w:val="-2"/>
          <w:position w:val="-1"/>
          <w:sz w:val="18"/>
          <w:szCs w:val="18"/>
        </w:rPr>
        <w:t>.</w:t>
      </w:r>
      <w:r>
        <w:rPr>
          <w:spacing w:val="-18"/>
          <w:position w:val="-1"/>
          <w:sz w:val="18"/>
          <w:szCs w:val="18"/>
        </w:rPr>
        <w:t xml:space="preserve"> </w:t>
      </w:r>
      <w:r>
        <w:rPr>
          <w:spacing w:val="-2"/>
          <w:position w:val="-1"/>
          <w:sz w:val="18"/>
          <w:szCs w:val="18"/>
        </w:rPr>
        <w:t>3</w:t>
      </w:r>
      <w:r>
        <w:rPr>
          <w:spacing w:val="10"/>
          <w:position w:val="-1"/>
          <w:sz w:val="18"/>
          <w:szCs w:val="18"/>
        </w:rPr>
        <w:t xml:space="preserve">    </w:t>
      </w:r>
      <w:r>
        <w:rPr>
          <w:rFonts w:ascii="微软雅黑" w:hAnsi="微软雅黑" w:eastAsia="微软雅黑" w:cs="微软雅黑"/>
          <w:spacing w:val="-2"/>
          <w:sz w:val="19"/>
          <w:szCs w:val="19"/>
        </w:rPr>
        <w:t>评价结果</w:t>
      </w:r>
    </w:p>
    <w:p w14:paraId="7BF5B0E9">
      <w:pPr>
        <w:spacing w:before="215" w:line="194" w:lineRule="auto"/>
        <w:ind w:left="421"/>
        <w:rPr>
          <w:rFonts w:ascii="微软雅黑" w:hAnsi="微软雅黑" w:eastAsia="微软雅黑" w:cs="微软雅黑"/>
          <w:sz w:val="19"/>
          <w:szCs w:val="19"/>
        </w:rPr>
      </w:pPr>
      <w:r>
        <w:rPr>
          <w:rFonts w:ascii="微软雅黑" w:hAnsi="微软雅黑" w:eastAsia="微软雅黑" w:cs="微软雅黑"/>
          <w:spacing w:val="10"/>
          <w:sz w:val="19"/>
          <w:szCs w:val="19"/>
        </w:rPr>
        <w:t>评价的结果应该包括改进措施、更新追溯体系，修订追溯目标，新的资源支持等内容。</w:t>
      </w:r>
    </w:p>
    <w:p w14:paraId="245270C1">
      <w:pPr>
        <w:pStyle w:val="2"/>
        <w:spacing w:line="273" w:lineRule="auto"/>
      </w:pPr>
    </w:p>
    <w:p w14:paraId="4A661EF8">
      <w:pPr>
        <w:pStyle w:val="2"/>
        <w:spacing w:before="82" w:line="178" w:lineRule="auto"/>
        <w:ind w:left="4"/>
        <w:outlineLvl w:val="0"/>
        <w:rPr>
          <w:rFonts w:ascii="微软雅黑" w:hAnsi="微软雅黑" w:eastAsia="微软雅黑" w:cs="微软雅黑"/>
          <w:sz w:val="19"/>
          <w:szCs w:val="19"/>
        </w:rPr>
      </w:pPr>
      <w:bookmarkStart w:id="10" w:name="bookmark10"/>
      <w:bookmarkEnd w:id="10"/>
      <w:r>
        <w:rPr>
          <w:spacing w:val="10"/>
          <w:position w:val="-1"/>
          <w:sz w:val="18"/>
          <w:szCs w:val="18"/>
        </w:rPr>
        <w:t xml:space="preserve">8    </w:t>
      </w:r>
      <w:r>
        <w:rPr>
          <w:rFonts w:ascii="微软雅黑" w:hAnsi="微软雅黑" w:eastAsia="微软雅黑" w:cs="微软雅黑"/>
          <w:spacing w:val="10"/>
          <w:sz w:val="19"/>
          <w:szCs w:val="19"/>
        </w:rPr>
        <w:t>追溯体系改进</w:t>
      </w:r>
    </w:p>
    <w:p w14:paraId="06F02FB4">
      <w:pPr>
        <w:pStyle w:val="2"/>
        <w:spacing w:line="287" w:lineRule="auto"/>
      </w:pPr>
    </w:p>
    <w:p w14:paraId="69704577">
      <w:pPr>
        <w:spacing w:before="82" w:line="230" w:lineRule="auto"/>
        <w:ind w:left="2" w:firstLine="420"/>
        <w:jc w:val="both"/>
        <w:rPr>
          <w:rFonts w:ascii="微软雅黑" w:hAnsi="微软雅黑" w:eastAsia="微软雅黑" w:cs="微软雅黑"/>
          <w:sz w:val="19"/>
          <w:szCs w:val="19"/>
        </w:rPr>
      </w:pPr>
      <w:r>
        <w:rPr>
          <w:rFonts w:ascii="微软雅黑" w:hAnsi="微软雅黑" w:eastAsia="微软雅黑" w:cs="微软雅黑"/>
          <w:spacing w:val="14"/>
          <w:sz w:val="19"/>
          <w:szCs w:val="19"/>
        </w:rPr>
        <w:t>应系统分析评价的结果，审查不合格项，找出原因，确定是否存在类似的不合格或可能发生的不合</w:t>
      </w:r>
      <w:r>
        <w:rPr>
          <w:rFonts w:ascii="微软雅黑" w:hAnsi="微软雅黑" w:eastAsia="微软雅黑" w:cs="微软雅黑"/>
          <w:spacing w:val="11"/>
          <w:sz w:val="19"/>
          <w:szCs w:val="19"/>
        </w:rPr>
        <w:t xml:space="preserve"> </w:t>
      </w:r>
      <w:r>
        <w:rPr>
          <w:rFonts w:ascii="微软雅黑" w:hAnsi="微软雅黑" w:eastAsia="微软雅黑" w:cs="微软雅黑"/>
          <w:spacing w:val="14"/>
          <w:sz w:val="19"/>
          <w:szCs w:val="19"/>
        </w:rPr>
        <w:t>格，并有针对性的采取纠偏措施，进而对改进措施实施后效果进</w:t>
      </w:r>
      <w:r>
        <w:rPr>
          <w:rFonts w:ascii="微软雅黑" w:hAnsi="微软雅黑" w:eastAsia="微软雅黑" w:cs="微软雅黑"/>
          <w:spacing w:val="13"/>
          <w:sz w:val="19"/>
          <w:szCs w:val="19"/>
        </w:rPr>
        <w:t>行必要的验证。</w:t>
      </w:r>
      <w:r>
        <w:rPr>
          <w:rFonts w:ascii="微软雅黑" w:hAnsi="微软雅黑" w:eastAsia="微软雅黑" w:cs="微软雅黑"/>
          <w:spacing w:val="-16"/>
          <w:sz w:val="19"/>
          <w:szCs w:val="19"/>
        </w:rPr>
        <w:t xml:space="preserve"> </w:t>
      </w:r>
      <w:r>
        <w:rPr>
          <w:rFonts w:ascii="微软雅黑" w:hAnsi="微软雅黑" w:eastAsia="微软雅黑" w:cs="微软雅黑"/>
          <w:spacing w:val="13"/>
          <w:sz w:val="19"/>
          <w:szCs w:val="19"/>
        </w:rPr>
        <w:t>必要时对追溯体系进行</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更改。</w:t>
      </w:r>
    </w:p>
    <w:p w14:paraId="6B2459D7">
      <w:pPr>
        <w:spacing w:line="230" w:lineRule="auto"/>
        <w:rPr>
          <w:rFonts w:ascii="微软雅黑" w:hAnsi="微软雅黑" w:eastAsia="微软雅黑" w:cs="微软雅黑"/>
          <w:sz w:val="19"/>
          <w:szCs w:val="19"/>
        </w:rPr>
        <w:sectPr>
          <w:headerReference r:id="rId12" w:type="default"/>
          <w:footerReference r:id="rId13" w:type="default"/>
          <w:pgSz w:w="11906" w:h="16838"/>
          <w:pgMar w:top="400" w:right="1429" w:bottom="1287" w:left="1269" w:header="0" w:footer="1142" w:gutter="0"/>
          <w:cols w:space="720" w:num="1"/>
        </w:sectPr>
      </w:pPr>
    </w:p>
    <w:p w14:paraId="6C7053BA">
      <w:pPr>
        <w:pStyle w:val="2"/>
        <w:spacing w:line="268" w:lineRule="auto"/>
      </w:pPr>
    </w:p>
    <w:p w14:paraId="1540C9F3">
      <w:pPr>
        <w:pStyle w:val="2"/>
        <w:spacing w:line="268" w:lineRule="auto"/>
      </w:pPr>
    </w:p>
    <w:p w14:paraId="6835AE62">
      <w:pPr>
        <w:spacing w:before="82" w:line="178" w:lineRule="auto"/>
        <w:ind w:left="3864"/>
        <w:outlineLvl w:val="0"/>
        <w:rPr>
          <w:rFonts w:ascii="微软雅黑" w:hAnsi="微软雅黑" w:eastAsia="微软雅黑" w:cs="微软雅黑"/>
          <w:sz w:val="19"/>
          <w:szCs w:val="19"/>
        </w:rPr>
      </w:pPr>
      <w:bookmarkStart w:id="11" w:name="bookmark11"/>
      <w:bookmarkEnd w:id="11"/>
      <w:r>
        <w:rPr>
          <w:rFonts w:ascii="微软雅黑" w:hAnsi="微软雅黑" w:eastAsia="微软雅黑" w:cs="微软雅黑"/>
          <w:spacing w:val="-5"/>
          <w:sz w:val="19"/>
          <w:szCs w:val="19"/>
        </w:rPr>
        <w:t>参</w:t>
      </w:r>
      <w:r>
        <w:rPr>
          <w:rFonts w:ascii="微软雅黑" w:hAnsi="微软雅黑" w:eastAsia="微软雅黑" w:cs="微软雅黑"/>
          <w:spacing w:val="3"/>
          <w:sz w:val="19"/>
          <w:szCs w:val="19"/>
        </w:rPr>
        <w:t xml:space="preserve">    </w:t>
      </w:r>
      <w:r>
        <w:rPr>
          <w:rFonts w:ascii="微软雅黑" w:hAnsi="微软雅黑" w:eastAsia="微软雅黑" w:cs="微软雅黑"/>
          <w:spacing w:val="-5"/>
          <w:sz w:val="19"/>
          <w:szCs w:val="19"/>
        </w:rPr>
        <w:t>考</w:t>
      </w:r>
      <w:r>
        <w:rPr>
          <w:rFonts w:ascii="微软雅黑" w:hAnsi="微软雅黑" w:eastAsia="微软雅黑" w:cs="微软雅黑"/>
          <w:spacing w:val="2"/>
          <w:sz w:val="19"/>
          <w:szCs w:val="19"/>
        </w:rPr>
        <w:t xml:space="preserve">    </w:t>
      </w:r>
      <w:r>
        <w:rPr>
          <w:rFonts w:ascii="微软雅黑" w:hAnsi="微软雅黑" w:eastAsia="微软雅黑" w:cs="微软雅黑"/>
          <w:spacing w:val="-5"/>
          <w:sz w:val="19"/>
          <w:szCs w:val="19"/>
        </w:rPr>
        <w:t>文</w:t>
      </w:r>
      <w:r>
        <w:rPr>
          <w:rFonts w:ascii="微软雅黑" w:hAnsi="微软雅黑" w:eastAsia="微软雅黑" w:cs="微软雅黑"/>
          <w:spacing w:val="3"/>
          <w:sz w:val="19"/>
          <w:szCs w:val="19"/>
        </w:rPr>
        <w:t xml:space="preserve">    </w:t>
      </w:r>
      <w:r>
        <w:rPr>
          <w:rFonts w:ascii="微软雅黑" w:hAnsi="微软雅黑" w:eastAsia="微软雅黑" w:cs="微软雅黑"/>
          <w:spacing w:val="-5"/>
          <w:sz w:val="19"/>
          <w:szCs w:val="19"/>
        </w:rPr>
        <w:t>献</w:t>
      </w:r>
    </w:p>
    <w:p w14:paraId="4C9D548B">
      <w:pPr>
        <w:pStyle w:val="2"/>
        <w:spacing w:before="226" w:line="182" w:lineRule="auto"/>
        <w:ind w:left="413"/>
        <w:rPr>
          <w:rFonts w:ascii="微软雅黑" w:hAnsi="微软雅黑" w:eastAsia="微软雅黑" w:cs="微软雅黑"/>
          <w:sz w:val="19"/>
          <w:szCs w:val="19"/>
        </w:rPr>
      </w:pPr>
      <w:r>
        <w:rPr>
          <w:rFonts w:ascii="微软雅黑" w:hAnsi="微软雅黑" w:eastAsia="微软雅黑" w:cs="微软雅黑"/>
          <w:spacing w:val="15"/>
          <w:position w:val="1"/>
          <w:sz w:val="19"/>
          <w:szCs w:val="19"/>
        </w:rPr>
        <w:t>[</w:t>
      </w:r>
      <w:r>
        <w:rPr>
          <w:spacing w:val="15"/>
          <w:position w:val="1"/>
          <w:sz w:val="18"/>
          <w:szCs w:val="18"/>
        </w:rPr>
        <w:t>1</w:t>
      </w:r>
      <w:r>
        <w:rPr>
          <w:rFonts w:ascii="微软雅黑" w:hAnsi="微软雅黑" w:eastAsia="微软雅黑" w:cs="微软雅黑"/>
          <w:spacing w:val="15"/>
          <w:position w:val="1"/>
          <w:sz w:val="19"/>
          <w:szCs w:val="19"/>
        </w:rPr>
        <w:t>]</w:t>
      </w:r>
      <w:r>
        <w:rPr>
          <w:rFonts w:ascii="微软雅黑" w:hAnsi="微软雅黑" w:eastAsia="微软雅黑" w:cs="微软雅黑"/>
          <w:spacing w:val="5"/>
          <w:position w:val="1"/>
          <w:sz w:val="19"/>
          <w:szCs w:val="19"/>
        </w:rPr>
        <w:t xml:space="preserve">    </w:t>
      </w:r>
      <w:r>
        <w:rPr>
          <w:sz w:val="18"/>
          <w:szCs w:val="18"/>
        </w:rPr>
        <w:t>GB</w:t>
      </w:r>
      <w:r>
        <w:rPr>
          <w:rFonts w:ascii="微软雅黑" w:hAnsi="微软雅黑" w:eastAsia="微软雅黑" w:cs="微软雅黑"/>
          <w:spacing w:val="15"/>
          <w:sz w:val="19"/>
          <w:szCs w:val="19"/>
        </w:rPr>
        <w:t>/</w:t>
      </w:r>
      <w:r>
        <w:rPr>
          <w:spacing w:val="15"/>
          <w:sz w:val="18"/>
          <w:szCs w:val="18"/>
        </w:rPr>
        <w:t>T</w:t>
      </w:r>
      <w:r>
        <w:rPr>
          <w:spacing w:val="41"/>
          <w:sz w:val="18"/>
          <w:szCs w:val="18"/>
        </w:rPr>
        <w:t xml:space="preserve"> </w:t>
      </w:r>
      <w:r>
        <w:rPr>
          <w:spacing w:val="15"/>
          <w:position w:val="-1"/>
          <w:sz w:val="18"/>
          <w:szCs w:val="18"/>
        </w:rPr>
        <w:t>19000</w:t>
      </w:r>
      <w:r>
        <w:rPr>
          <w:rFonts w:ascii="微软雅黑" w:hAnsi="微软雅黑" w:eastAsia="微软雅黑" w:cs="微软雅黑"/>
          <w:spacing w:val="15"/>
          <w:position w:val="-1"/>
          <w:sz w:val="19"/>
          <w:szCs w:val="19"/>
        </w:rPr>
        <w:t>—</w:t>
      </w:r>
      <w:r>
        <w:rPr>
          <w:spacing w:val="15"/>
          <w:position w:val="-1"/>
          <w:sz w:val="18"/>
          <w:szCs w:val="18"/>
        </w:rPr>
        <w:t xml:space="preserve">2016    </w:t>
      </w:r>
      <w:r>
        <w:rPr>
          <w:rFonts w:ascii="微软雅黑" w:hAnsi="微软雅黑" w:eastAsia="微软雅黑" w:cs="微软雅黑"/>
          <w:spacing w:val="15"/>
          <w:sz w:val="19"/>
          <w:szCs w:val="19"/>
        </w:rPr>
        <w:t>质量管理体系</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基础和术语(</w:t>
      </w:r>
      <w:r>
        <w:rPr>
          <w:sz w:val="18"/>
          <w:szCs w:val="18"/>
        </w:rPr>
        <w:t>ISO</w:t>
      </w:r>
      <w:r>
        <w:rPr>
          <w:spacing w:val="15"/>
          <w:sz w:val="18"/>
          <w:szCs w:val="18"/>
        </w:rPr>
        <w:t xml:space="preserve">  9000</w:t>
      </w:r>
      <w:r>
        <w:rPr>
          <w:rFonts w:ascii="微软雅黑" w:hAnsi="微软雅黑" w:eastAsia="微软雅黑" w:cs="微软雅黑"/>
          <w:spacing w:val="15"/>
          <w:sz w:val="19"/>
          <w:szCs w:val="19"/>
        </w:rPr>
        <w:t>:</w:t>
      </w:r>
      <w:r>
        <w:rPr>
          <w:spacing w:val="15"/>
          <w:sz w:val="18"/>
          <w:szCs w:val="18"/>
        </w:rPr>
        <w:t>2</w:t>
      </w:r>
      <w:r>
        <w:rPr>
          <w:spacing w:val="14"/>
          <w:sz w:val="18"/>
          <w:szCs w:val="18"/>
        </w:rPr>
        <w:t>015</w:t>
      </w:r>
      <w:r>
        <w:rPr>
          <w:rFonts w:ascii="微软雅黑" w:hAnsi="微软雅黑" w:eastAsia="微软雅黑" w:cs="微软雅黑"/>
          <w:spacing w:val="14"/>
          <w:sz w:val="19"/>
          <w:szCs w:val="19"/>
        </w:rPr>
        <w:t>,</w:t>
      </w:r>
      <w:r>
        <w:rPr>
          <w:sz w:val="18"/>
          <w:szCs w:val="18"/>
        </w:rPr>
        <w:t>IDT</w:t>
      </w:r>
      <w:r>
        <w:rPr>
          <w:rFonts w:ascii="微软雅黑" w:hAnsi="微软雅黑" w:eastAsia="微软雅黑" w:cs="微软雅黑"/>
          <w:spacing w:val="14"/>
          <w:sz w:val="19"/>
          <w:szCs w:val="19"/>
        </w:rPr>
        <w:t>)</w:t>
      </w:r>
    </w:p>
    <w:p w14:paraId="7F90181B">
      <w:pPr>
        <w:pStyle w:val="2"/>
        <w:spacing w:before="47" w:line="182" w:lineRule="auto"/>
        <w:ind w:left="413"/>
        <w:rPr>
          <w:rFonts w:ascii="微软雅黑" w:hAnsi="微软雅黑" w:eastAsia="微软雅黑" w:cs="微软雅黑"/>
          <w:sz w:val="19"/>
          <w:szCs w:val="19"/>
        </w:rPr>
      </w:pPr>
      <w:r>
        <w:rPr>
          <w:rFonts w:ascii="微软雅黑" w:hAnsi="微软雅黑" w:eastAsia="微软雅黑" w:cs="微软雅黑"/>
          <w:spacing w:val="13"/>
          <w:position w:val="1"/>
          <w:sz w:val="19"/>
          <w:szCs w:val="19"/>
        </w:rPr>
        <w:t>[</w:t>
      </w:r>
      <w:r>
        <w:rPr>
          <w:spacing w:val="13"/>
          <w:position w:val="1"/>
          <w:sz w:val="18"/>
          <w:szCs w:val="18"/>
        </w:rPr>
        <w:t>2</w:t>
      </w:r>
      <w:r>
        <w:rPr>
          <w:rFonts w:ascii="微软雅黑" w:hAnsi="微软雅黑" w:eastAsia="微软雅黑" w:cs="微软雅黑"/>
          <w:spacing w:val="13"/>
          <w:position w:val="1"/>
          <w:sz w:val="19"/>
          <w:szCs w:val="19"/>
        </w:rPr>
        <w:t>]</w:t>
      </w:r>
      <w:r>
        <w:rPr>
          <w:rFonts w:ascii="微软雅黑" w:hAnsi="微软雅黑" w:eastAsia="微软雅黑" w:cs="微软雅黑"/>
          <w:spacing w:val="7"/>
          <w:position w:val="1"/>
          <w:sz w:val="19"/>
          <w:szCs w:val="19"/>
        </w:rPr>
        <w:t xml:space="preserve">    </w:t>
      </w:r>
      <w:r>
        <w:rPr>
          <w:sz w:val="18"/>
          <w:szCs w:val="18"/>
        </w:rPr>
        <w:t>GB</w:t>
      </w:r>
      <w:r>
        <w:rPr>
          <w:rFonts w:ascii="微软雅黑" w:hAnsi="微软雅黑" w:eastAsia="微软雅黑" w:cs="微软雅黑"/>
          <w:spacing w:val="13"/>
          <w:sz w:val="19"/>
          <w:szCs w:val="19"/>
        </w:rPr>
        <w:t>/</w:t>
      </w:r>
      <w:r>
        <w:rPr>
          <w:spacing w:val="13"/>
          <w:sz w:val="18"/>
          <w:szCs w:val="18"/>
        </w:rPr>
        <w:t>T</w:t>
      </w:r>
      <w:r>
        <w:rPr>
          <w:spacing w:val="43"/>
          <w:sz w:val="18"/>
          <w:szCs w:val="18"/>
        </w:rPr>
        <w:t xml:space="preserve"> </w:t>
      </w:r>
      <w:r>
        <w:rPr>
          <w:spacing w:val="13"/>
          <w:position w:val="-1"/>
          <w:sz w:val="18"/>
          <w:szCs w:val="18"/>
        </w:rPr>
        <w:t xml:space="preserve">19011    </w:t>
      </w:r>
      <w:r>
        <w:rPr>
          <w:rFonts w:ascii="微软雅黑" w:hAnsi="微软雅黑" w:eastAsia="微软雅黑" w:cs="微软雅黑"/>
          <w:spacing w:val="13"/>
          <w:sz w:val="19"/>
          <w:szCs w:val="19"/>
        </w:rPr>
        <w:t>管理体系审核指南(</w:t>
      </w:r>
      <w:r>
        <w:rPr>
          <w:sz w:val="18"/>
          <w:szCs w:val="18"/>
        </w:rPr>
        <w:t>GB</w:t>
      </w:r>
      <w:r>
        <w:rPr>
          <w:rFonts w:ascii="微软雅黑" w:hAnsi="微软雅黑" w:eastAsia="微软雅黑" w:cs="微软雅黑"/>
          <w:spacing w:val="13"/>
          <w:sz w:val="19"/>
          <w:szCs w:val="19"/>
        </w:rPr>
        <w:t>/</w:t>
      </w:r>
      <w:r>
        <w:rPr>
          <w:spacing w:val="13"/>
          <w:sz w:val="18"/>
          <w:szCs w:val="18"/>
        </w:rPr>
        <w:t>T</w:t>
      </w:r>
      <w:r>
        <w:rPr>
          <w:spacing w:val="41"/>
          <w:sz w:val="18"/>
          <w:szCs w:val="18"/>
        </w:rPr>
        <w:t xml:space="preserve"> </w:t>
      </w:r>
      <w:r>
        <w:rPr>
          <w:spacing w:val="13"/>
          <w:position w:val="-1"/>
          <w:sz w:val="18"/>
          <w:szCs w:val="18"/>
        </w:rPr>
        <w:t>19011</w:t>
      </w:r>
      <w:r>
        <w:rPr>
          <w:rFonts w:ascii="微软雅黑" w:hAnsi="微软雅黑" w:eastAsia="微软雅黑" w:cs="微软雅黑"/>
          <w:spacing w:val="13"/>
          <w:position w:val="-1"/>
          <w:sz w:val="19"/>
          <w:szCs w:val="19"/>
        </w:rPr>
        <w:t>—</w:t>
      </w:r>
      <w:r>
        <w:rPr>
          <w:spacing w:val="13"/>
          <w:position w:val="-1"/>
          <w:sz w:val="18"/>
          <w:szCs w:val="18"/>
        </w:rPr>
        <w:t xml:space="preserve">2013 </w:t>
      </w:r>
      <w:r>
        <w:rPr>
          <w:rFonts w:ascii="微软雅黑" w:hAnsi="微软雅黑" w:eastAsia="微软雅黑" w:cs="微软雅黑"/>
          <w:spacing w:val="13"/>
          <w:position w:val="1"/>
          <w:sz w:val="19"/>
          <w:szCs w:val="19"/>
        </w:rPr>
        <w:t>,</w:t>
      </w:r>
      <w:r>
        <w:rPr>
          <w:rFonts w:ascii="微软雅黑" w:hAnsi="微软雅黑" w:eastAsia="微软雅黑" w:cs="微软雅黑"/>
          <w:spacing w:val="-10"/>
          <w:position w:val="1"/>
          <w:sz w:val="19"/>
          <w:szCs w:val="19"/>
        </w:rPr>
        <w:t xml:space="preserve"> </w:t>
      </w:r>
      <w:r>
        <w:rPr>
          <w:position w:val="-1"/>
          <w:sz w:val="18"/>
          <w:szCs w:val="18"/>
        </w:rPr>
        <w:t>ISO</w:t>
      </w:r>
      <w:r>
        <w:rPr>
          <w:spacing w:val="13"/>
          <w:position w:val="-1"/>
          <w:sz w:val="18"/>
          <w:szCs w:val="18"/>
        </w:rPr>
        <w:t xml:space="preserve">  </w:t>
      </w:r>
      <w:r>
        <w:rPr>
          <w:spacing w:val="13"/>
          <w:sz w:val="18"/>
          <w:szCs w:val="18"/>
        </w:rPr>
        <w:t>19011</w:t>
      </w:r>
      <w:r>
        <w:rPr>
          <w:rFonts w:ascii="微软雅黑" w:hAnsi="微软雅黑" w:eastAsia="微软雅黑" w:cs="微软雅黑"/>
          <w:spacing w:val="13"/>
          <w:sz w:val="19"/>
          <w:szCs w:val="19"/>
        </w:rPr>
        <w:t>:</w:t>
      </w:r>
      <w:r>
        <w:rPr>
          <w:spacing w:val="13"/>
          <w:sz w:val="18"/>
          <w:szCs w:val="18"/>
        </w:rPr>
        <w:t>2011</w:t>
      </w:r>
      <w:r>
        <w:rPr>
          <w:rFonts w:ascii="微软雅黑" w:hAnsi="微软雅黑" w:eastAsia="微软雅黑" w:cs="微软雅黑"/>
          <w:spacing w:val="13"/>
          <w:sz w:val="19"/>
          <w:szCs w:val="19"/>
        </w:rPr>
        <w:t>,</w:t>
      </w:r>
      <w:r>
        <w:rPr>
          <w:sz w:val="18"/>
          <w:szCs w:val="18"/>
        </w:rPr>
        <w:t>IDT</w:t>
      </w:r>
      <w:r>
        <w:rPr>
          <w:rFonts w:ascii="微软雅黑" w:hAnsi="微软雅黑" w:eastAsia="微软雅黑" w:cs="微软雅黑"/>
          <w:spacing w:val="13"/>
          <w:sz w:val="19"/>
          <w:szCs w:val="19"/>
        </w:rPr>
        <w:t>)</w:t>
      </w:r>
    </w:p>
    <w:p w14:paraId="0D772F1C">
      <w:pPr>
        <w:pStyle w:val="2"/>
        <w:spacing w:before="47" w:line="203" w:lineRule="auto"/>
        <w:ind w:firstLine="413"/>
        <w:rPr>
          <w:rFonts w:ascii="微软雅黑" w:hAnsi="微软雅黑" w:eastAsia="微软雅黑" w:cs="微软雅黑"/>
          <w:sz w:val="19"/>
          <w:szCs w:val="19"/>
        </w:rPr>
      </w:pPr>
      <w:r>
        <w:rPr>
          <w:rFonts w:ascii="微软雅黑" w:hAnsi="微软雅黑" w:eastAsia="微软雅黑" w:cs="微软雅黑"/>
          <w:spacing w:val="18"/>
          <w:sz w:val="19"/>
          <w:szCs w:val="19"/>
        </w:rPr>
        <w:t>[</w:t>
      </w:r>
      <w:r>
        <w:rPr>
          <w:spacing w:val="18"/>
          <w:sz w:val="18"/>
          <w:szCs w:val="18"/>
        </w:rPr>
        <w:t>3</w:t>
      </w:r>
      <w:r>
        <w:rPr>
          <w:rFonts w:ascii="微软雅黑" w:hAnsi="微软雅黑" w:eastAsia="微软雅黑" w:cs="微软雅黑"/>
          <w:spacing w:val="18"/>
          <w:sz w:val="19"/>
          <w:szCs w:val="19"/>
        </w:rPr>
        <w:t>]</w:t>
      </w:r>
      <w:r>
        <w:rPr>
          <w:rFonts w:ascii="微软雅黑" w:hAnsi="微软雅黑" w:eastAsia="微软雅黑" w:cs="微软雅黑"/>
          <w:spacing w:val="4"/>
          <w:sz w:val="19"/>
          <w:szCs w:val="19"/>
        </w:rPr>
        <w:t xml:space="preserve">    </w:t>
      </w:r>
      <w:r>
        <w:rPr>
          <w:sz w:val="18"/>
          <w:szCs w:val="18"/>
        </w:rPr>
        <w:t>GB</w:t>
      </w:r>
      <w:r>
        <w:rPr>
          <w:rFonts w:ascii="微软雅黑" w:hAnsi="微软雅黑" w:eastAsia="微软雅黑" w:cs="微软雅黑"/>
          <w:spacing w:val="18"/>
          <w:sz w:val="19"/>
          <w:szCs w:val="19"/>
        </w:rPr>
        <w:t>/</w:t>
      </w:r>
      <w:r>
        <w:rPr>
          <w:spacing w:val="18"/>
          <w:sz w:val="18"/>
          <w:szCs w:val="18"/>
        </w:rPr>
        <w:t>T</w:t>
      </w:r>
      <w:r>
        <w:rPr>
          <w:spacing w:val="40"/>
          <w:w w:val="101"/>
          <w:sz w:val="18"/>
          <w:szCs w:val="18"/>
        </w:rPr>
        <w:t xml:space="preserve"> </w:t>
      </w:r>
      <w:r>
        <w:rPr>
          <w:spacing w:val="18"/>
          <w:position w:val="-1"/>
          <w:sz w:val="18"/>
          <w:szCs w:val="18"/>
        </w:rPr>
        <w:t>22005</w:t>
      </w:r>
      <w:r>
        <w:rPr>
          <w:rFonts w:ascii="微软雅黑" w:hAnsi="微软雅黑" w:eastAsia="微软雅黑" w:cs="微软雅黑"/>
          <w:spacing w:val="18"/>
          <w:position w:val="-1"/>
          <w:sz w:val="19"/>
          <w:szCs w:val="19"/>
        </w:rPr>
        <w:t>—</w:t>
      </w:r>
      <w:r>
        <w:rPr>
          <w:spacing w:val="18"/>
          <w:position w:val="-1"/>
          <w:sz w:val="18"/>
          <w:szCs w:val="18"/>
        </w:rPr>
        <w:t xml:space="preserve">2009    </w:t>
      </w:r>
      <w:r>
        <w:rPr>
          <w:rFonts w:ascii="微软雅黑" w:hAnsi="微软雅黑" w:eastAsia="微软雅黑" w:cs="微软雅黑"/>
          <w:spacing w:val="18"/>
          <w:sz w:val="19"/>
          <w:szCs w:val="19"/>
        </w:rPr>
        <w:t>饲料和食品链的可追溯性    体系设计与实施的通用</w:t>
      </w:r>
      <w:r>
        <w:rPr>
          <w:rFonts w:ascii="微软雅黑" w:hAnsi="微软雅黑" w:eastAsia="微软雅黑" w:cs="微软雅黑"/>
          <w:spacing w:val="17"/>
          <w:sz w:val="19"/>
          <w:szCs w:val="19"/>
        </w:rPr>
        <w:t>原则和基本要求</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w:t>
      </w:r>
      <w:r>
        <w:rPr>
          <w:sz w:val="18"/>
          <w:szCs w:val="18"/>
        </w:rPr>
        <w:t>ISO</w:t>
      </w:r>
      <w:r>
        <w:rPr>
          <w:spacing w:val="46"/>
          <w:w w:val="101"/>
          <w:sz w:val="18"/>
          <w:szCs w:val="18"/>
        </w:rPr>
        <w:t xml:space="preserve"> </w:t>
      </w:r>
      <w:r>
        <w:rPr>
          <w:spacing w:val="12"/>
          <w:position w:val="-1"/>
          <w:sz w:val="18"/>
          <w:szCs w:val="18"/>
        </w:rPr>
        <w:t xml:space="preserve">22005 </w:t>
      </w:r>
      <w:r>
        <w:rPr>
          <w:rFonts w:ascii="微软雅黑" w:hAnsi="微软雅黑" w:eastAsia="微软雅黑" w:cs="微软雅黑"/>
          <w:spacing w:val="12"/>
          <w:position w:val="1"/>
          <w:sz w:val="19"/>
          <w:szCs w:val="19"/>
        </w:rPr>
        <w:t xml:space="preserve">:  </w:t>
      </w:r>
      <w:r>
        <w:rPr>
          <w:spacing w:val="12"/>
          <w:sz w:val="18"/>
          <w:szCs w:val="18"/>
        </w:rPr>
        <w:t>2007</w:t>
      </w:r>
      <w:r>
        <w:rPr>
          <w:rFonts w:ascii="微软雅黑" w:hAnsi="微软雅黑" w:eastAsia="微软雅黑" w:cs="微软雅黑"/>
          <w:spacing w:val="12"/>
          <w:sz w:val="19"/>
          <w:szCs w:val="19"/>
        </w:rPr>
        <w:t>,</w:t>
      </w:r>
      <w:r>
        <w:rPr>
          <w:sz w:val="18"/>
          <w:szCs w:val="18"/>
        </w:rPr>
        <w:t>IDT</w:t>
      </w:r>
      <w:r>
        <w:rPr>
          <w:rFonts w:ascii="微软雅黑" w:hAnsi="微软雅黑" w:eastAsia="微软雅黑" w:cs="微软雅黑"/>
          <w:spacing w:val="12"/>
          <w:sz w:val="19"/>
          <w:szCs w:val="19"/>
        </w:rPr>
        <w:t>)</w:t>
      </w:r>
    </w:p>
    <w:p w14:paraId="0D777745">
      <w:pPr>
        <w:pStyle w:val="2"/>
        <w:spacing w:before="56" w:line="190" w:lineRule="auto"/>
        <w:ind w:left="413"/>
        <w:rPr>
          <w:rFonts w:ascii="微软雅黑" w:hAnsi="微软雅黑" w:eastAsia="微软雅黑" w:cs="微软雅黑"/>
          <w:sz w:val="19"/>
          <w:szCs w:val="19"/>
        </w:rPr>
      </w:pPr>
      <w:r>
        <w:rPr>
          <w:rFonts w:ascii="微软雅黑" w:hAnsi="微软雅黑" w:eastAsia="微软雅黑" w:cs="微软雅黑"/>
          <w:spacing w:val="11"/>
          <w:sz w:val="19"/>
          <w:szCs w:val="19"/>
        </w:rPr>
        <w:t>[</w:t>
      </w:r>
      <w:r>
        <w:rPr>
          <w:spacing w:val="11"/>
          <w:sz w:val="18"/>
          <w:szCs w:val="18"/>
        </w:rPr>
        <w:t>4</w:t>
      </w:r>
      <w:r>
        <w:rPr>
          <w:rFonts w:ascii="微软雅黑" w:hAnsi="微软雅黑" w:eastAsia="微软雅黑" w:cs="微软雅黑"/>
          <w:spacing w:val="11"/>
          <w:sz w:val="19"/>
          <w:szCs w:val="19"/>
        </w:rPr>
        <w:t xml:space="preserve">]    </w:t>
      </w:r>
      <w:r>
        <w:rPr>
          <w:sz w:val="18"/>
          <w:szCs w:val="18"/>
        </w:rPr>
        <w:t>GB</w:t>
      </w:r>
      <w:r>
        <w:rPr>
          <w:rFonts w:ascii="微软雅黑" w:hAnsi="微软雅黑" w:eastAsia="微软雅黑" w:cs="微软雅黑"/>
          <w:spacing w:val="11"/>
          <w:sz w:val="19"/>
          <w:szCs w:val="19"/>
        </w:rPr>
        <w:t>/</w:t>
      </w:r>
      <w:r>
        <w:rPr>
          <w:spacing w:val="11"/>
          <w:sz w:val="18"/>
          <w:szCs w:val="18"/>
        </w:rPr>
        <w:t>Z</w:t>
      </w:r>
      <w:r>
        <w:rPr>
          <w:spacing w:val="36"/>
          <w:w w:val="101"/>
          <w:sz w:val="18"/>
          <w:szCs w:val="18"/>
        </w:rPr>
        <w:t xml:space="preserve"> </w:t>
      </w:r>
      <w:r>
        <w:rPr>
          <w:spacing w:val="11"/>
          <w:position w:val="-1"/>
          <w:sz w:val="18"/>
          <w:szCs w:val="18"/>
        </w:rPr>
        <w:t>25008</w:t>
      </w:r>
      <w:r>
        <w:rPr>
          <w:rFonts w:ascii="微软雅黑" w:hAnsi="微软雅黑" w:eastAsia="微软雅黑" w:cs="微软雅黑"/>
          <w:spacing w:val="11"/>
          <w:position w:val="-1"/>
          <w:sz w:val="19"/>
          <w:szCs w:val="19"/>
        </w:rPr>
        <w:t>—</w:t>
      </w:r>
      <w:r>
        <w:rPr>
          <w:spacing w:val="11"/>
          <w:position w:val="-1"/>
          <w:sz w:val="18"/>
          <w:szCs w:val="18"/>
        </w:rPr>
        <w:t xml:space="preserve">2010    </w:t>
      </w:r>
      <w:r>
        <w:rPr>
          <w:rFonts w:ascii="微软雅黑" w:hAnsi="微软雅黑" w:eastAsia="微软雅黑" w:cs="微软雅黑"/>
          <w:spacing w:val="11"/>
          <w:sz w:val="19"/>
          <w:szCs w:val="19"/>
        </w:rPr>
        <w:t>饲料和食品链的可追溯性    体系设计与实施指南</w:t>
      </w:r>
    </w:p>
    <w:p w14:paraId="14C7CF54">
      <w:pPr>
        <w:pStyle w:val="2"/>
        <w:spacing w:line="242" w:lineRule="auto"/>
      </w:pPr>
    </w:p>
    <w:p w14:paraId="505EC098">
      <w:pPr>
        <w:pStyle w:val="2"/>
        <w:spacing w:line="242" w:lineRule="auto"/>
      </w:pPr>
      <w:r>
        <w:pict>
          <v:shape id="_x0000_s1028" o:spid="_x0000_s1028" style="position:absolute;left:0pt;margin-left:172.45pt;margin-top:10.6pt;height:0.8pt;width:114.55pt;z-index:251665408;mso-width-relative:page;mso-height-relative:page;" filled="f" stroked="t" coordsize="2291,16" path="m0,7l2290,7e">
            <v:fill on="f" focussize="0,0"/>
            <v:stroke weight="0.76pt" color="#000000" miterlimit="10" joinstyle="miter"/>
            <v:imagedata o:title=""/>
            <o:lock v:ext="edit"/>
          </v:shape>
        </w:pict>
      </w:r>
    </w:p>
    <w:p w14:paraId="57B10C93">
      <w:pPr>
        <w:pStyle w:val="2"/>
        <w:spacing w:line="242" w:lineRule="auto"/>
      </w:pPr>
    </w:p>
    <w:p w14:paraId="5CDE0BAD">
      <w:pPr>
        <w:pStyle w:val="2"/>
        <w:spacing w:line="242" w:lineRule="auto"/>
      </w:pPr>
    </w:p>
    <w:p w14:paraId="2257999A">
      <w:pPr>
        <w:pStyle w:val="2"/>
        <w:spacing w:line="242" w:lineRule="auto"/>
      </w:pPr>
    </w:p>
    <w:p w14:paraId="7744AB18">
      <w:pPr>
        <w:pStyle w:val="2"/>
        <w:spacing w:line="242" w:lineRule="auto"/>
      </w:pPr>
    </w:p>
    <w:p w14:paraId="7BEB54E6">
      <w:pPr>
        <w:pStyle w:val="2"/>
        <w:spacing w:line="242" w:lineRule="auto"/>
      </w:pPr>
    </w:p>
    <w:p w14:paraId="6B0DF72D">
      <w:pPr>
        <w:pStyle w:val="2"/>
        <w:spacing w:line="242" w:lineRule="auto"/>
      </w:pPr>
    </w:p>
    <w:p w14:paraId="5F9FB812">
      <w:pPr>
        <w:pStyle w:val="2"/>
        <w:spacing w:line="242" w:lineRule="auto"/>
      </w:pPr>
    </w:p>
    <w:p w14:paraId="02FD0984">
      <w:pPr>
        <w:pStyle w:val="2"/>
        <w:spacing w:line="242" w:lineRule="auto"/>
      </w:pPr>
    </w:p>
    <w:p w14:paraId="18AA2E8F">
      <w:pPr>
        <w:pStyle w:val="2"/>
        <w:spacing w:line="242" w:lineRule="auto"/>
      </w:pPr>
    </w:p>
    <w:p w14:paraId="2A09187C">
      <w:pPr>
        <w:pStyle w:val="2"/>
        <w:spacing w:line="242" w:lineRule="auto"/>
      </w:pPr>
    </w:p>
    <w:p w14:paraId="4D111A04">
      <w:pPr>
        <w:pStyle w:val="2"/>
        <w:spacing w:line="242" w:lineRule="auto"/>
      </w:pPr>
    </w:p>
    <w:p w14:paraId="5521FEC1">
      <w:pPr>
        <w:pStyle w:val="2"/>
        <w:spacing w:line="242" w:lineRule="auto"/>
      </w:pPr>
    </w:p>
    <w:p w14:paraId="6FF6CCC3">
      <w:pPr>
        <w:pStyle w:val="2"/>
        <w:spacing w:line="242" w:lineRule="auto"/>
      </w:pPr>
    </w:p>
    <w:p w14:paraId="22036A30">
      <w:pPr>
        <w:pStyle w:val="2"/>
        <w:spacing w:line="242" w:lineRule="auto"/>
      </w:pPr>
    </w:p>
    <w:p w14:paraId="060BE28C">
      <w:pPr>
        <w:pStyle w:val="2"/>
        <w:spacing w:line="242" w:lineRule="auto"/>
      </w:pPr>
    </w:p>
    <w:p w14:paraId="671D6232">
      <w:pPr>
        <w:pStyle w:val="2"/>
        <w:spacing w:line="242" w:lineRule="auto"/>
      </w:pPr>
    </w:p>
    <w:p w14:paraId="5513B0A3">
      <w:pPr>
        <w:pStyle w:val="2"/>
        <w:spacing w:line="242" w:lineRule="auto"/>
      </w:pPr>
    </w:p>
    <w:p w14:paraId="3BD75951">
      <w:pPr>
        <w:pStyle w:val="2"/>
        <w:spacing w:line="242" w:lineRule="auto"/>
      </w:pPr>
    </w:p>
    <w:p w14:paraId="39E334C6">
      <w:pPr>
        <w:pStyle w:val="2"/>
        <w:spacing w:line="242" w:lineRule="auto"/>
      </w:pPr>
    </w:p>
    <w:p w14:paraId="20006357">
      <w:pPr>
        <w:pStyle w:val="2"/>
        <w:spacing w:line="242" w:lineRule="auto"/>
      </w:pPr>
    </w:p>
    <w:p w14:paraId="1B62CBF3">
      <w:pPr>
        <w:pStyle w:val="2"/>
        <w:spacing w:line="242" w:lineRule="auto"/>
      </w:pPr>
    </w:p>
    <w:p w14:paraId="3170BED4">
      <w:pPr>
        <w:pStyle w:val="2"/>
        <w:spacing w:line="242" w:lineRule="auto"/>
      </w:pPr>
    </w:p>
    <w:p w14:paraId="1874C5E7">
      <w:pPr>
        <w:pStyle w:val="2"/>
        <w:spacing w:line="242" w:lineRule="auto"/>
      </w:pPr>
    </w:p>
    <w:p w14:paraId="158415E4">
      <w:pPr>
        <w:pStyle w:val="2"/>
        <w:spacing w:line="242" w:lineRule="auto"/>
      </w:pPr>
    </w:p>
    <w:p w14:paraId="382F1D0C">
      <w:pPr>
        <w:pStyle w:val="2"/>
        <w:spacing w:line="242" w:lineRule="auto"/>
      </w:pPr>
    </w:p>
    <w:p w14:paraId="02B636D3">
      <w:pPr>
        <w:pStyle w:val="2"/>
        <w:spacing w:line="242" w:lineRule="auto"/>
      </w:pPr>
    </w:p>
    <w:p w14:paraId="43E7202D">
      <w:pPr>
        <w:pStyle w:val="2"/>
        <w:spacing w:line="242" w:lineRule="auto"/>
      </w:pPr>
    </w:p>
    <w:p w14:paraId="3FBBAC77">
      <w:pPr>
        <w:pStyle w:val="2"/>
        <w:spacing w:line="242" w:lineRule="auto"/>
      </w:pPr>
    </w:p>
    <w:p w14:paraId="6216B83D">
      <w:pPr>
        <w:pStyle w:val="2"/>
        <w:spacing w:line="242" w:lineRule="auto"/>
      </w:pPr>
    </w:p>
    <w:p w14:paraId="091BCACA">
      <w:pPr>
        <w:pStyle w:val="2"/>
        <w:spacing w:line="242" w:lineRule="auto"/>
      </w:pPr>
    </w:p>
    <w:p w14:paraId="74498B22">
      <w:pPr>
        <w:pStyle w:val="2"/>
        <w:spacing w:line="242" w:lineRule="auto"/>
      </w:pPr>
    </w:p>
    <w:p w14:paraId="21E6EF3A">
      <w:pPr>
        <w:pStyle w:val="2"/>
        <w:spacing w:line="242" w:lineRule="auto"/>
      </w:pPr>
    </w:p>
    <w:p w14:paraId="0C71BD0A">
      <w:pPr>
        <w:pStyle w:val="2"/>
        <w:spacing w:line="242" w:lineRule="auto"/>
      </w:pPr>
    </w:p>
    <w:p w14:paraId="6CF7EDE2">
      <w:pPr>
        <w:pStyle w:val="2"/>
        <w:spacing w:line="242" w:lineRule="auto"/>
      </w:pPr>
    </w:p>
    <w:p w14:paraId="58A55E01">
      <w:pPr>
        <w:pStyle w:val="2"/>
        <w:spacing w:line="242" w:lineRule="auto"/>
      </w:pPr>
    </w:p>
    <w:p w14:paraId="2126AC8A">
      <w:pPr>
        <w:pStyle w:val="2"/>
        <w:spacing w:line="242" w:lineRule="auto"/>
      </w:pPr>
    </w:p>
    <w:p w14:paraId="00ED76B2">
      <w:pPr>
        <w:pStyle w:val="2"/>
        <w:spacing w:line="242" w:lineRule="auto"/>
      </w:pPr>
    </w:p>
    <w:p w14:paraId="22C30F54">
      <w:pPr>
        <w:spacing w:line="300" w:lineRule="exact"/>
        <w:ind w:firstLine="3852"/>
      </w:pPr>
      <w:r>
        <w:rPr>
          <w:position w:val="-6"/>
        </w:rPr>
        <w:drawing>
          <wp:inline distT="0" distB="0" distL="0" distR="0">
            <wp:extent cx="190500" cy="1905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8"/>
                    <a:stretch>
                      <a:fillRect/>
                    </a:stretch>
                  </pic:blipFill>
                  <pic:spPr>
                    <a:xfrm>
                      <a:off x="0" y="0"/>
                      <a:ext cx="190500" cy="190500"/>
                    </a:xfrm>
                    <a:prstGeom prst="rect">
                      <a:avLst/>
                    </a:prstGeom>
                  </pic:spPr>
                </pic:pic>
              </a:graphicData>
            </a:graphic>
          </wp:inline>
        </w:drawing>
      </w:r>
    </w:p>
    <w:sectPr>
      <w:headerReference r:id="rId14" w:type="default"/>
      <w:footerReference r:id="rId15" w:type="default"/>
      <w:pgSz w:w="11906" w:h="16838"/>
      <w:pgMar w:top="1852" w:right="1274" w:bottom="400" w:left="1444" w:header="1269"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2009">
    <w:pPr>
      <w:spacing w:line="203" w:lineRule="auto"/>
      <w:ind w:left="8868"/>
      <w:rPr>
        <w:rFonts w:ascii="微软雅黑" w:hAnsi="微软雅黑" w:eastAsia="微软雅黑" w:cs="微软雅黑"/>
        <w:sz w:val="13"/>
        <w:szCs w:val="13"/>
      </w:rPr>
    </w:pPr>
    <w:r>
      <w:rPr>
        <w:rFonts w:ascii="微软雅黑" w:hAnsi="微软雅黑" w:eastAsia="微软雅黑" w:cs="微软雅黑"/>
        <w:sz w:val="13"/>
        <w:szCs w:val="13"/>
      </w:rPr>
      <w:t>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D789">
    <w:pPr>
      <w:spacing w:after="38" w:line="300" w:lineRule="exact"/>
      <w:ind w:firstLine="208"/>
    </w:pPr>
    <w:r>
      <w:rPr>
        <w:position w:val="-6"/>
      </w:rPr>
      <w:drawing>
        <wp:inline distT="0" distB="0" distL="0" distR="0">
          <wp:extent cx="190500" cy="1905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190500" cy="190500"/>
                  </a:xfrm>
                  <a:prstGeom prst="rect">
                    <a:avLst/>
                  </a:prstGeom>
                </pic:spPr>
              </pic:pic>
            </a:graphicData>
          </a:graphic>
        </wp:inline>
      </w:drawing>
    </w:r>
  </w:p>
  <w:p w14:paraId="58DF6743">
    <w:pPr>
      <w:spacing w:line="203" w:lineRule="auto"/>
      <w:ind w:left="8851"/>
      <w:rPr>
        <w:rFonts w:ascii="微软雅黑" w:hAnsi="微软雅黑" w:eastAsia="微软雅黑" w:cs="微软雅黑"/>
        <w:sz w:val="13"/>
        <w:szCs w:val="13"/>
      </w:rPr>
    </w:pPr>
    <w:r>
      <w:rPr>
        <w:rFonts w:ascii="微软雅黑" w:hAnsi="微软雅黑" w:eastAsia="微软雅黑" w:cs="微软雅黑"/>
        <w:sz w:val="13"/>
        <w:szCs w:val="13"/>
      </w:rPr>
      <w:t>Ⅲ</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CEF8">
    <w:pPr>
      <w:pStyle w:val="2"/>
      <w:spacing w:line="190" w:lineRule="auto"/>
      <w:ind w:left="267"/>
      <w:rPr>
        <w:sz w:val="15"/>
        <w:szCs w:val="15"/>
      </w:rPr>
    </w:pPr>
    <w:r>
      <w:rPr>
        <w:sz w:val="15"/>
        <w:szCs w:val="15"/>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03A1A">
    <w:pPr>
      <w:pStyle w:val="2"/>
      <w:spacing w:line="185" w:lineRule="auto"/>
      <w:ind w:left="8861"/>
      <w:rPr>
        <w:sz w:val="15"/>
        <w:szCs w:val="15"/>
      </w:rPr>
    </w:pPr>
    <w:r>
      <w:rPr>
        <w:sz w:val="15"/>
        <w:szCs w:val="15"/>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C033C">
    <w:pPr>
      <w:pStyle w:val="2"/>
      <w:spacing w:line="188" w:lineRule="auto"/>
      <w:ind w:left="265"/>
      <w:rPr>
        <w:sz w:val="15"/>
        <w:szCs w:val="15"/>
      </w:rPr>
    </w:pPr>
    <w:r>
      <w:rPr>
        <w:sz w:val="15"/>
        <w:szCs w:val="15"/>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795A">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7F19E">
    <w:pPr>
      <w:pStyle w:val="2"/>
      <w:spacing w:before="179" w:line="221" w:lineRule="auto"/>
      <w:ind w:left="7456"/>
      <w:rPr>
        <w:sz w:val="18"/>
        <w:szCs w:val="18"/>
      </w:rPr>
    </w:pPr>
    <w:r>
      <w:rPr>
        <w:sz w:val="18"/>
        <w:szCs w:val="18"/>
      </w:rPr>
      <w:t>GB</w:t>
    </w:r>
    <w:r>
      <w:rPr>
        <w:rFonts w:ascii="微软雅黑" w:hAnsi="微软雅黑" w:eastAsia="微软雅黑" w:cs="微软雅黑"/>
        <w:spacing w:val="1"/>
        <w:position w:val="2"/>
        <w:sz w:val="18"/>
        <w:szCs w:val="18"/>
      </w:rPr>
      <w:t>／</w:t>
    </w:r>
    <w:r>
      <w:rPr>
        <w:spacing w:val="1"/>
        <w:sz w:val="18"/>
        <w:szCs w:val="18"/>
      </w:rPr>
      <w:t>T</w:t>
    </w:r>
    <w:r>
      <w:rPr>
        <w:spacing w:val="32"/>
        <w:sz w:val="18"/>
        <w:szCs w:val="18"/>
      </w:rPr>
      <w:t xml:space="preserve"> </w:t>
    </w:r>
    <w:r>
      <w:rPr>
        <w:spacing w:val="1"/>
        <w:sz w:val="18"/>
        <w:szCs w:val="18"/>
      </w:rPr>
      <w:t>38159</w:t>
    </w:r>
    <w:r>
      <w:rPr>
        <w:rFonts w:ascii="微软雅黑" w:hAnsi="微软雅黑" w:eastAsia="微软雅黑" w:cs="微软雅黑"/>
        <w:spacing w:val="1"/>
        <w:sz w:val="18"/>
        <w:szCs w:val="18"/>
      </w:rPr>
      <w:t>—</w:t>
    </w:r>
    <w:r>
      <w:rPr>
        <w:spacing w:val="1"/>
        <w:sz w:val="18"/>
        <w:szCs w:val="18"/>
      </w:rPr>
      <w:t>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E5045">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7F15">
    <w:pPr>
      <w:pStyle w:val="2"/>
      <w:spacing w:before="179" w:line="221" w:lineRule="auto"/>
      <w:ind w:right="6"/>
      <w:jc w:val="right"/>
      <w:rPr>
        <w:sz w:val="18"/>
        <w:szCs w:val="18"/>
      </w:rPr>
    </w:pPr>
    <w:r>
      <w:rPr>
        <w:sz w:val="18"/>
        <w:szCs w:val="18"/>
      </w:rPr>
      <w:t>GB</w:t>
    </w:r>
    <w:r>
      <w:rPr>
        <w:rFonts w:ascii="微软雅黑" w:hAnsi="微软雅黑" w:eastAsia="微软雅黑" w:cs="微软雅黑"/>
        <w:spacing w:val="1"/>
        <w:position w:val="2"/>
        <w:sz w:val="18"/>
        <w:szCs w:val="18"/>
      </w:rPr>
      <w:t>／</w:t>
    </w:r>
    <w:r>
      <w:rPr>
        <w:spacing w:val="1"/>
        <w:sz w:val="18"/>
        <w:szCs w:val="18"/>
      </w:rPr>
      <w:t>T</w:t>
    </w:r>
    <w:r>
      <w:rPr>
        <w:spacing w:val="32"/>
        <w:sz w:val="18"/>
        <w:szCs w:val="18"/>
      </w:rPr>
      <w:t xml:space="preserve"> </w:t>
    </w:r>
    <w:r>
      <w:rPr>
        <w:spacing w:val="1"/>
        <w:sz w:val="18"/>
        <w:szCs w:val="18"/>
      </w:rPr>
      <w:t>38159</w:t>
    </w:r>
    <w:r>
      <w:rPr>
        <w:rFonts w:ascii="微软雅黑" w:hAnsi="微软雅黑" w:eastAsia="微软雅黑" w:cs="微软雅黑"/>
        <w:spacing w:val="1"/>
        <w:sz w:val="18"/>
        <w:szCs w:val="18"/>
      </w:rPr>
      <w:t>—</w:t>
    </w:r>
    <w:r>
      <w:rPr>
        <w:spacing w:val="1"/>
        <w:sz w:val="18"/>
        <w:szCs w:val="18"/>
      </w:rPr>
      <w:t>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E5045">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F370">
    <w:pPr>
      <w:pStyle w:val="2"/>
      <w:spacing w:before="179" w:line="221" w:lineRule="auto"/>
      <w:ind w:right="6"/>
      <w:jc w:val="right"/>
      <w:rPr>
        <w:sz w:val="18"/>
        <w:szCs w:val="18"/>
      </w:rPr>
    </w:pPr>
    <w:r>
      <w:rPr>
        <w:sz w:val="18"/>
        <w:szCs w:val="18"/>
      </w:rPr>
      <w:t>GB</w:t>
    </w:r>
    <w:r>
      <w:rPr>
        <w:rFonts w:ascii="微软雅黑" w:hAnsi="微软雅黑" w:eastAsia="微软雅黑" w:cs="微软雅黑"/>
        <w:spacing w:val="1"/>
        <w:position w:val="2"/>
        <w:sz w:val="18"/>
        <w:szCs w:val="18"/>
      </w:rPr>
      <w:t>／</w:t>
    </w:r>
    <w:r>
      <w:rPr>
        <w:spacing w:val="1"/>
        <w:sz w:val="18"/>
        <w:szCs w:val="18"/>
      </w:rPr>
      <w:t>T</w:t>
    </w:r>
    <w:r>
      <w:rPr>
        <w:spacing w:val="32"/>
        <w:sz w:val="18"/>
        <w:szCs w:val="18"/>
      </w:rPr>
      <w:t xml:space="preserve"> </w:t>
    </w:r>
    <w:r>
      <w:rPr>
        <w:spacing w:val="1"/>
        <w:sz w:val="18"/>
        <w:szCs w:val="18"/>
      </w:rPr>
      <w:t>38159</w:t>
    </w:r>
    <w:r>
      <w:rPr>
        <w:rFonts w:ascii="微软雅黑" w:hAnsi="微软雅黑" w:eastAsia="微软雅黑" w:cs="微软雅黑"/>
        <w:spacing w:val="1"/>
        <w:sz w:val="18"/>
        <w:szCs w:val="18"/>
      </w:rPr>
      <w:t>—</w:t>
    </w:r>
    <w:r>
      <w:rPr>
        <w:spacing w:val="1"/>
        <w:sz w:val="18"/>
        <w:szCs w:val="18"/>
      </w:rPr>
      <w:t>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3866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1.png"/><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3029</Words>
  <Characters>3435</Characters>
  <TotalTime>2</TotalTime>
  <ScaleCrop>false</ScaleCrop>
  <LinksUpToDate>false</LinksUpToDate>
  <CharactersWithSpaces>4141</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2019-12-12T08:16:00Z</dcterms:created>
  <dc:creator>huawei</dc:creator>
  <cp:keywords> </cp:keywords>
  <cp:lastModifiedBy>HAO</cp:lastModifiedBy>
  <dcterms:modified xsi:type="dcterms:W3CDTF">2025-08-04T09:15:22Z</dcterms:modified>
  <dc:subject>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2025-08-04T17:12:41Z</vt:filetime>
  </property>
  <property fmtid="{D5CDD505-2E9C-101B-9397-08002B2CF9AE}" pid="4" name="KSOTemplateDocerSaveRecord">
    <vt:lpwstr>eyJoZGlkIjoiMzdmNDcwNDBmOGE5ZmU2YTMzZWM1NjZiMzJmYzlkY2QiLCJ1c2VySWQiOiI1ODg2MjM1MjkifQ==</vt:lpwstr>
  </property>
  <property fmtid="{D5CDD505-2E9C-101B-9397-08002B2CF9AE}" pid="5" name="KSOProductBuildVer">
    <vt:lpwstr>2052-12.1.0.22215</vt:lpwstr>
  </property>
  <property fmtid="{D5CDD505-2E9C-101B-9397-08002B2CF9AE}" pid="6" name="ICV">
    <vt:lpwstr>7240CFC2149E4C668F85879BE1A81824_12</vt:lpwstr>
  </property>
</Properties>
</file>